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Comunicato stampa                                                                            Roma, 16 giugno 2026</w:t>
      </w:r>
    </w:p>
    <w:p w:rsidR="00000000" w:rsidDel="00000000" w:rsidP="00000000" w:rsidRDefault="00000000" w:rsidRPr="00000000" w14:paraId="00000002">
      <w:pPr>
        <w:jc w:val="center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center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IX Indagine di Cittadinanzattiva sulle mense scolastiche: 80€ il costo medio al mese per le famiglie in Valle d'Aosta, stabile rispetto all'anno precedente. La refezione strategica per contrastare povertà alimentare e obesità infantile.</w:t>
      </w:r>
    </w:p>
    <w:p w:rsidR="00000000" w:rsidDel="00000000" w:rsidP="00000000" w:rsidRDefault="00000000" w:rsidRPr="00000000" w14:paraId="00000004">
      <w:pPr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80€ al mese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: è quanto una famiglia valdostana ha speso in media nell'anno scolastico</w:t>
      </w:r>
    </w:p>
    <w:p w:rsidR="00000000" w:rsidDel="00000000" w:rsidP="00000000" w:rsidRDefault="00000000" w:rsidRPr="00000000" w14:paraId="00000006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2025/2026 per la mensa di un figlio, sia per la scuola dell'infanzia che per quella primaria. Il costo regionale è inferiore alla media nazionale (che si attesta a 87€ per l'infanzia e 89€ per la primaria) e, a differenza di gran parte del Paese, in Valle d'Aosta le tariffe rimangono invariate rispetto all'anno scorso. La regione mediamente più costosa si conferma l'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Emilia Romagna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con 116€ mensili per l'infanzia e 115€ per la primaria, in sensibile aumento rispetto alla scorsa indagine. La regione più economica rimane la 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Sardegna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con 61€ nell’infanzia e 65€ per la primaria.</w:t>
      </w:r>
    </w:p>
    <w:p w:rsidR="00000000" w:rsidDel="00000000" w:rsidP="00000000" w:rsidRDefault="00000000" w:rsidRPr="00000000" w14:paraId="00000007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A livello nazionale, si registra un rincaro: il costo a carico delle famiglie del singolo pasto cresce mediamente del 2,1% per l'infanzia e del 2,7% per la primaria. A livello di singoli capoluoghi di provincia, il primato di città più economica passa quest'anno alle famiglie di 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Cagliari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che spendono 2,15€ a pasto per entrambi i gradi scolastici. Sul fronte opposto, 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Parma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risulta la città più cara in assoluto sia per l'infanzia (7,80€ a pasto) sia per la primaria (7,1€). Fra le grandi città, si conferma il dato virtuoso di Roma, che rimane stabilmente nella classifica delle meno care con un costo a pasto invariato di 2,60€. In Valle d’Aosta si paga 4€ a pasto.</w:t>
      </w:r>
    </w:p>
    <w:p w:rsidR="00000000" w:rsidDel="00000000" w:rsidP="00000000" w:rsidRDefault="00000000" w:rsidRPr="00000000" w14:paraId="00000009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0A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Questi i dati principali che emergono dalla 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IX Indagine sulle mense scolastiche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, con la quale Cittadinanzattiva ha analizzato per tutti i capoluoghi italiani quanto paga una famiglia composta da tre persone, due genitori e un figlio minore, con un reddito lordo annuo di 44.200€ e un 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ISEE di 19.900€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. Nel calcolo della quota annuale del servizio di ristorazione scolastica si è ipotizzata una frequenza di 20 giorni mensili per un totale di 9 mesi.</w:t>
      </w:r>
    </w:p>
    <w:p w:rsidR="00000000" w:rsidDel="00000000" w:rsidP="00000000" w:rsidRDefault="00000000" w:rsidRPr="00000000" w14:paraId="0000000B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Mense e PNRR: la Valle d'Aosta rappresenta l'eccellenza assoluta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Secondo i dati del Ministero dell’Istruzione e del Merito, oggi il 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36,4%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degli edifici scolastici statali in Italia è dotato di mensa, un dato in lieve miglioramento rispetto all'anno precedente. La 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Valle d'Aosta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rappresenta l'eccellenza assoluta a livello nazionale in questo ambito: nella regione ben il 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71,9%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degli edifici statali è dotato di un ambito funzionale per la mensa (100 edifici su 139), staccando nettamente tutte le altre regioni italiane. A livello nazionale, sul fronte dei fondi PNRR si registra una forte accelerazione: gli interventi finanziati per la costruzione o la messa in sicurezza dei locali mensa sono passati dai 961 rilevati a dicembre 2024 ai 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1.975 attuali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. In Valle d'Aosta è previsto 1 intervento di ampliamento finanziato dal PNRR.</w:t>
      </w:r>
    </w:p>
    <w:p w:rsidR="00000000" w:rsidDel="00000000" w:rsidP="00000000" w:rsidRDefault="00000000" w:rsidRPr="00000000" w14:paraId="0000000D">
      <w:pPr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I dati regionali</w:t>
      </w:r>
    </w:p>
    <w:p w:rsidR="00000000" w:rsidDel="00000000" w:rsidP="00000000" w:rsidRDefault="00000000" w:rsidRPr="00000000" w14:paraId="0000000F">
      <w:pPr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VALLE D'AOSTA</w:t>
      </w:r>
    </w:p>
    <w:p w:rsidR="00000000" w:rsidDel="00000000" w:rsidP="00000000" w:rsidRDefault="00000000" w:rsidRPr="00000000" w14:paraId="00000010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11">
      <w:pPr>
        <w:jc w:val="both"/>
        <w:rPr>
          <w:rFonts w:ascii="Raleway" w:cs="Raleway" w:eastAsia="Raleway" w:hAnsi="Raleway"/>
          <w:color w:val="808080"/>
        </w:rPr>
      </w:pPr>
      <w:r w:rsidDel="00000000" w:rsidR="00000000" w:rsidRPr="00000000">
        <w:rPr>
          <w:rFonts w:ascii="Raleway" w:cs="Raleway" w:eastAsia="Raleway" w:hAnsi="Raleway"/>
          <w:color w:val="808080"/>
          <w:rtl w:val="0"/>
        </w:rPr>
        <w:t xml:space="preserve"> </w:t>
      </w:r>
    </w:p>
    <w:tbl>
      <w:tblPr>
        <w:tblStyle w:val="Table1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780"/>
        <w:gridCol w:w="825"/>
        <w:gridCol w:w="915"/>
        <w:gridCol w:w="1395"/>
        <w:gridCol w:w="765"/>
        <w:gridCol w:w="930"/>
        <w:gridCol w:w="765"/>
        <w:gridCol w:w="795"/>
        <w:gridCol w:w="810"/>
        <w:tblGridChange w:id="0">
          <w:tblGrid>
            <w:gridCol w:w="960"/>
            <w:gridCol w:w="780"/>
            <w:gridCol w:w="825"/>
            <w:gridCol w:w="915"/>
            <w:gridCol w:w="1395"/>
            <w:gridCol w:w="765"/>
            <w:gridCol w:w="930"/>
            <w:gridCol w:w="765"/>
            <w:gridCol w:w="795"/>
            <w:gridCol w:w="81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99594" w:space="0" w:sz="5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d99594" w:space="0" w:sz="5" w:val="single"/>
              <w:right w:color="ffffff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d99594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INFANZIA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d99594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d99594" w:space="0" w:sz="5" w:val="single"/>
              <w:bottom w:color="ffffff" w:space="0" w:sz="5" w:val="single"/>
              <w:right w:color="d99594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COSTO PASTO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COSTO MENSILE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d99594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COSTO ANNUALE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CITTA’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2025 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Varia-zione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2024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2025</w:t>
            </w:r>
          </w:p>
          <w:p w:rsidR="00000000" w:rsidDel="00000000" w:rsidP="00000000" w:rsidRDefault="00000000" w:rsidRPr="00000000" w14:paraId="0000002E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Varia-zione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ee00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Varia-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zione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ee0000" w:space="0" w:sz="5" w:val="single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4,00 €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4,00 €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0,0%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80 €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80 €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0,0%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720 €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720 €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e0000" w:space="0" w:sz="5" w:val="single"/>
              <w:right w:color="ee0000" w:space="0" w:sz="5" w:val="single"/>
            </w:tcBorders>
            <w:shd w:fill="fabf8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0,0%</w:t>
            </w:r>
          </w:p>
        </w:tc>
      </w:tr>
    </w:tbl>
    <w:p w:rsidR="00000000" w:rsidDel="00000000" w:rsidP="00000000" w:rsidRDefault="00000000" w:rsidRPr="00000000" w14:paraId="0000003E">
      <w:pPr>
        <w:jc w:val="both"/>
        <w:rPr>
          <w:rFonts w:ascii="Raleway" w:cs="Raleway" w:eastAsia="Raleway" w:hAnsi="Raleway"/>
          <w:i w:val="1"/>
          <w:iCs w:val="1"/>
          <w:color w:val="404040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color w:val="404040"/>
          <w:sz w:val="20"/>
          <w:szCs w:val="20"/>
          <w:rtl w:val="0"/>
        </w:rPr>
        <w:t xml:space="preserve">Fonte: Cittadinanzattiva, IX Indagine Tariffe delle Mense scolastiche, a.s.2025 - 2026</w:t>
      </w:r>
    </w:p>
    <w:p w:rsidR="00000000" w:rsidDel="00000000" w:rsidP="00000000" w:rsidRDefault="00000000" w:rsidRPr="00000000" w14:paraId="0000003F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tbl>
      <w:tblPr>
        <w:tblStyle w:val="Table2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780"/>
        <w:gridCol w:w="825"/>
        <w:gridCol w:w="915"/>
        <w:gridCol w:w="1395"/>
        <w:gridCol w:w="765"/>
        <w:gridCol w:w="930"/>
        <w:gridCol w:w="765"/>
        <w:gridCol w:w="795"/>
        <w:gridCol w:w="810"/>
        <w:tblGridChange w:id="0">
          <w:tblGrid>
            <w:gridCol w:w="960"/>
            <w:gridCol w:w="780"/>
            <w:gridCol w:w="825"/>
            <w:gridCol w:w="915"/>
            <w:gridCol w:w="1395"/>
            <w:gridCol w:w="765"/>
            <w:gridCol w:w="930"/>
            <w:gridCol w:w="765"/>
            <w:gridCol w:w="795"/>
            <w:gridCol w:w="81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99594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d99594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d99594" w:space="0" w:sz="5" w:val="single"/>
              <w:right w:color="ffffff" w:space="0" w:sz="5" w:val="single"/>
            </w:tcBorders>
            <w:shd w:fill="4f81b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PRIMARIA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d99594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d99594" w:space="0" w:sz="5" w:val="single"/>
              <w:bottom w:color="ffffff" w:space="0" w:sz="5" w:val="single"/>
              <w:right w:color="d99594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COSTO PASTO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COSTO MENSILE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d99594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COSTO ANNUALE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CITTA’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2025 </w:t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Varia-zione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2024</w:t>
            </w:r>
          </w:p>
          <w:p w:rsidR="00000000" w:rsidDel="00000000" w:rsidP="00000000" w:rsidRDefault="00000000" w:rsidRPr="00000000" w14:paraId="0000005A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2025</w:t>
            </w:r>
          </w:p>
          <w:p w:rsidR="00000000" w:rsidDel="00000000" w:rsidP="00000000" w:rsidRDefault="00000000" w:rsidRPr="00000000" w14:paraId="0000005C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Varia-zione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ffffff" w:space="0" w:sz="5" w:val="single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000000" w:space="0" w:sz="0" w:val="nil"/>
            </w:tcBorders>
            <w:shd w:fill="0070c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Varia-</w:t>
            </w:r>
          </w:p>
          <w:p w:rsidR="00000000" w:rsidDel="00000000" w:rsidP="00000000" w:rsidRDefault="00000000" w:rsidRPr="00000000" w14:paraId="00000061">
            <w:pPr>
              <w:jc w:val="both"/>
              <w:rPr>
                <w:rFonts w:ascii="Raleway" w:cs="Raleway" w:eastAsia="Raleway" w:hAnsi="Raleway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rtl w:val="0"/>
              </w:rPr>
              <w:t xml:space="preserve">zione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548dd4" w:space="0" w:sz="5" w:val="single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Aosta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4,00 €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4,00 €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0,0%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80 €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80 €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0,0%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720 €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Raleway" w:cs="Raleway" w:eastAsia="Raleway" w:hAnsi="Raleway"/>
                <w:b w:val="1"/>
                <w:bCs w:val="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720 €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48dd4" w:space="0" w:sz="5" w:val="single"/>
              <w:right w:color="548dd4" w:space="0" w:sz="5" w:val="single"/>
            </w:tcBorders>
            <w:shd w:fill="daee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0,0%</w:t>
            </w:r>
          </w:p>
        </w:tc>
      </w:tr>
    </w:tbl>
    <w:p w:rsidR="00000000" w:rsidDel="00000000" w:rsidP="00000000" w:rsidRDefault="00000000" w:rsidRPr="00000000" w14:paraId="0000006C">
      <w:pPr>
        <w:jc w:val="both"/>
        <w:rPr>
          <w:rFonts w:ascii="Raleway" w:cs="Raleway" w:eastAsia="Raleway" w:hAnsi="Raleway"/>
          <w:i w:val="1"/>
          <w:iCs w:val="1"/>
          <w:color w:val="404040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color w:val="404040"/>
          <w:sz w:val="20"/>
          <w:szCs w:val="20"/>
          <w:rtl w:val="0"/>
        </w:rPr>
        <w:t xml:space="preserve">Fonte: Cittadinanzattiva, IX Indagine Tariffe delle Mense scolastiche, a.s.2025 - 2026</w:t>
      </w:r>
    </w:p>
    <w:p w:rsidR="00000000" w:rsidDel="00000000" w:rsidP="00000000" w:rsidRDefault="00000000" w:rsidRPr="00000000" w14:paraId="0000006D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6E">
      <w:pPr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Mense esistenti: 100</w:t>
      </w:r>
    </w:p>
    <w:p w:rsidR="00000000" w:rsidDel="00000000" w:rsidP="00000000" w:rsidRDefault="00000000" w:rsidRPr="00000000" w14:paraId="0000006F">
      <w:pPr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Mense previste dal PNRR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(ampliamento)</w:t>
      </w:r>
    </w:p>
    <w:p w:rsidR="00000000" w:rsidDel="00000000" w:rsidP="00000000" w:rsidRDefault="00000000" w:rsidRPr="00000000" w14:paraId="00000070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71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72">
      <w:pPr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Alcune proposte sulla ristorazione scolastica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Riconoscere le mense scolastiche come servizio pubblico essenziale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: la mensa deve diventare un servizio universale, sperimentando modelli graduali per ampliare la platea e uniformando le tariffe minime e massime almeno per macroaree territoriali.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Aumentare e rendere stabile il Fondo per il contrasto alla povertà alimentare a scuola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: la dotazione introdotta lo scorso anno e confermata per il 2025 e il 2026 a soli 500.000€ è ampiamente insufficiente; serve un incremento strutturale per le famiglie in difficoltà.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Predisporre un piano quinquennale oltre il PNRR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: occorre continuare a costruire nuove mense, specialmente nel Sud e nelle aree interne, per garantire il tempo pieno a tutti gli studenti fino alla secondaria di primo grado.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Indagine conoscitiva e Regolamentazione nazionale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: promuovere un'indagine parlamentare, istituire un Osservatorio nazionale permanente e redigere un regolamento nazionale per le Commissioni Mensa che ne definisca chiaramente funzioni e prerogative.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Studenti protagonisti contro lo spreco e lotta al "cibo spazzatura"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: sostenere programmi di educazione alimentare per ridurre gli sprechi ed eliminare i cibi e le bevande spazzatura dai distributori automatici scolastici, sostituendoli con prodotti freschi e locali.</w:t>
      </w:r>
    </w:p>
    <w:p w:rsidR="00000000" w:rsidDel="00000000" w:rsidP="00000000" w:rsidRDefault="00000000" w:rsidRPr="00000000" w14:paraId="00000078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Cittadinanzattiva APS - Ufficio stampa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7B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Aurora Avenoso: +39 348 3347603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7C">
      <w:pPr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Salvatore Zuccarello: +39 344 0422130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7D">
      <w:pPr>
        <w:jc w:val="both"/>
        <w:rPr>
          <w:rFonts w:ascii="Raleway" w:cs="Raleway" w:eastAsia="Raleway" w:hAnsi="Raleway"/>
        </w:rPr>
      </w:pPr>
      <w:hyperlink r:id="rId6">
        <w:r w:rsidDel="00000000" w:rsidR="00000000" w:rsidRPr="00000000">
          <w:rPr>
            <w:rFonts w:ascii="Raleway" w:cs="Raleway" w:eastAsia="Raleway" w:hAnsi="Raleway"/>
            <w:b w:val="1"/>
            <w:bCs w:val="1"/>
            <w:color w:val="1155cc"/>
            <w:u w:val="single"/>
            <w:rtl w:val="0"/>
          </w:rPr>
          <w:t xml:space="preserve">stampa@cittadinanzattiva.it</w:t>
        </w:r>
      </w:hyperlink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</w:p>
    <w:p w:rsidR="00000000" w:rsidDel="00000000" w:rsidP="00000000" w:rsidRDefault="00000000" w:rsidRPr="00000000" w14:paraId="0000007E">
      <w:pPr>
        <w:jc w:val="both"/>
        <w:rPr>
          <w:rFonts w:ascii="Raleway" w:cs="Raleway" w:eastAsia="Raleway" w:hAnsi="Raleway"/>
          <w:b w:val="1"/>
          <w:bCs w:val="1"/>
        </w:rPr>
      </w:pPr>
      <w:hyperlink r:id="rId7">
        <w:r w:rsidDel="00000000" w:rsidR="00000000" w:rsidRPr="00000000">
          <w:rPr>
            <w:rFonts w:ascii="Raleway" w:cs="Raleway" w:eastAsia="Raleway" w:hAnsi="Raleway"/>
            <w:b w:val="1"/>
            <w:bCs w:val="1"/>
            <w:color w:val="1155cc"/>
            <w:u w:val="single"/>
            <w:rtl w:val="0"/>
          </w:rPr>
          <w:t xml:space="preserve">www.cittadinanzattiva.it</w:t>
        </w:r>
      </w:hyperlink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tampa@cittadinanzattiva.it" TargetMode="External"/><Relationship Id="rId7" Type="http://schemas.openxmlformats.org/officeDocument/2006/relationships/hyperlink" Target="http://www.cittadinanzattiva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