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06C" w:rsidRDefault="00DB77A1">
      <w:pPr>
        <w:pStyle w:val="normal"/>
        <w:shd w:val="clear" w:color="auto" w:fill="FFFFFF"/>
        <w:spacing w:line="240" w:lineRule="auto"/>
        <w:jc w:val="center"/>
        <w:rPr>
          <w:rFonts w:ascii="NewsGoth BT" w:eastAsia="NewsGoth BT" w:hAnsi="NewsGoth BT" w:cs="NewsGoth BT"/>
          <w:sz w:val="24"/>
          <w:szCs w:val="24"/>
        </w:rPr>
      </w:pPr>
      <w:r>
        <w:rPr>
          <w:rFonts w:ascii="NewsGoth BT" w:eastAsia="NewsGoth BT" w:hAnsi="NewsGoth BT" w:cs="NewsGoth BT"/>
          <w:noProof/>
          <w:sz w:val="24"/>
          <w:szCs w:val="24"/>
          <w:lang w:val="it-IT"/>
        </w:rPr>
        <w:drawing>
          <wp:inline distT="0" distB="0" distL="0" distR="0">
            <wp:extent cx="1136630" cy="971879"/>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4" cstate="print"/>
                    <a:srcRect/>
                    <a:stretch>
                      <a:fillRect/>
                    </a:stretch>
                  </pic:blipFill>
                  <pic:spPr>
                    <a:xfrm>
                      <a:off x="0" y="0"/>
                      <a:ext cx="1136630" cy="971879"/>
                    </a:xfrm>
                    <a:prstGeom prst="rect">
                      <a:avLst/>
                    </a:prstGeom>
                    <a:ln/>
                  </pic:spPr>
                </pic:pic>
              </a:graphicData>
            </a:graphic>
          </wp:inline>
        </w:drawing>
      </w:r>
    </w:p>
    <w:p w:rsidR="001C006C" w:rsidRDefault="001C006C">
      <w:pPr>
        <w:pStyle w:val="normal"/>
        <w:shd w:val="clear" w:color="auto" w:fill="FFFFFF"/>
        <w:spacing w:line="240" w:lineRule="auto"/>
        <w:jc w:val="center"/>
        <w:rPr>
          <w:rFonts w:ascii="NewsGoth BT" w:eastAsia="NewsGoth BT" w:hAnsi="NewsGoth BT" w:cs="NewsGoth BT"/>
          <w:sz w:val="24"/>
          <w:szCs w:val="24"/>
        </w:rPr>
      </w:pPr>
    </w:p>
    <w:p w:rsidR="001C006C" w:rsidRDefault="00DB77A1">
      <w:pPr>
        <w:pStyle w:val="normal"/>
        <w:spacing w:line="240" w:lineRule="auto"/>
        <w:jc w:val="center"/>
        <w:rPr>
          <w:rFonts w:ascii="Raleway" w:eastAsia="Raleway" w:hAnsi="Raleway" w:cs="Raleway"/>
          <w:b/>
        </w:rPr>
      </w:pPr>
      <w:r>
        <w:rPr>
          <w:rFonts w:ascii="Raleway" w:eastAsia="Raleway" w:hAnsi="Raleway" w:cs="Raleway"/>
          <w:b/>
        </w:rPr>
        <w:t>Comunicato stampa</w:t>
      </w:r>
      <w:r>
        <w:rPr>
          <w:rFonts w:ascii="Raleway" w:eastAsia="Raleway" w:hAnsi="Raleway" w:cs="Raleway"/>
          <w:b/>
        </w:rPr>
        <w:tab/>
      </w:r>
      <w:r>
        <w:rPr>
          <w:rFonts w:ascii="Raleway" w:eastAsia="Raleway" w:hAnsi="Raleway" w:cs="Raleway"/>
          <w:b/>
        </w:rPr>
        <w:tab/>
      </w:r>
      <w:r>
        <w:rPr>
          <w:rFonts w:ascii="Raleway" w:eastAsia="Raleway" w:hAnsi="Raleway" w:cs="Raleway"/>
          <w:b/>
        </w:rPr>
        <w:tab/>
      </w:r>
      <w:r>
        <w:rPr>
          <w:rFonts w:ascii="Raleway" w:eastAsia="Raleway" w:hAnsi="Raleway" w:cs="Raleway"/>
          <w:b/>
        </w:rPr>
        <w:tab/>
      </w:r>
      <w:r>
        <w:rPr>
          <w:rFonts w:ascii="Raleway" w:eastAsia="Raleway" w:hAnsi="Raleway" w:cs="Raleway"/>
          <w:b/>
        </w:rPr>
        <w:tab/>
      </w:r>
      <w:r>
        <w:rPr>
          <w:rFonts w:ascii="Raleway" w:eastAsia="Raleway" w:hAnsi="Raleway" w:cs="Raleway"/>
          <w:b/>
        </w:rPr>
        <w:t xml:space="preserve"> Roma/Aosta</w:t>
      </w:r>
      <w:r>
        <w:rPr>
          <w:rFonts w:ascii="Raleway" w:eastAsia="Raleway" w:hAnsi="Raleway" w:cs="Raleway"/>
          <w:b/>
        </w:rPr>
        <w:t>, 20 marzo 2025</w:t>
      </w:r>
    </w:p>
    <w:p w:rsidR="001C006C" w:rsidRDefault="001C006C">
      <w:pPr>
        <w:pStyle w:val="normal"/>
        <w:spacing w:line="240" w:lineRule="auto"/>
        <w:jc w:val="center"/>
        <w:rPr>
          <w:rFonts w:ascii="Raleway" w:eastAsia="Raleway" w:hAnsi="Raleway" w:cs="Raleway"/>
          <w:b/>
        </w:rPr>
      </w:pPr>
    </w:p>
    <w:p w:rsidR="001C006C" w:rsidRDefault="00DB77A1">
      <w:pPr>
        <w:pStyle w:val="normal"/>
        <w:spacing w:line="240" w:lineRule="auto"/>
        <w:jc w:val="center"/>
        <w:rPr>
          <w:rFonts w:ascii="Raleway" w:eastAsia="Raleway" w:hAnsi="Raleway" w:cs="Raleway"/>
          <w:b/>
        </w:rPr>
      </w:pPr>
      <w:r>
        <w:rPr>
          <w:rFonts w:ascii="Raleway" w:eastAsia="Raleway" w:hAnsi="Raleway" w:cs="Raleway"/>
          <w:b/>
        </w:rPr>
        <w:t>“</w:t>
      </w:r>
      <w:r>
        <w:rPr>
          <w:rFonts w:ascii="Raleway" w:eastAsia="Raleway" w:hAnsi="Raleway" w:cs="Raleway"/>
          <w:b/>
        </w:rPr>
        <w:t>Verso la Giornata mondiale dell’acqua. In Valle D’Aosta dispersione idrica quasi al 40%.</w:t>
      </w:r>
    </w:p>
    <w:p w:rsidR="001C006C" w:rsidRDefault="00DB77A1">
      <w:pPr>
        <w:pStyle w:val="normal"/>
        <w:spacing w:line="240" w:lineRule="auto"/>
        <w:jc w:val="center"/>
        <w:rPr>
          <w:rFonts w:ascii="Raleway" w:eastAsia="Raleway" w:hAnsi="Raleway" w:cs="Raleway"/>
          <w:b/>
          <w:i/>
        </w:rPr>
      </w:pPr>
      <w:r>
        <w:rPr>
          <w:rFonts w:ascii="Raleway" w:eastAsia="Raleway" w:hAnsi="Raleway" w:cs="Raleway"/>
          <w:b/>
          <w:i/>
        </w:rPr>
        <w:t xml:space="preserve">I nuovi dati del XX Rapporto di </w:t>
      </w:r>
      <w:proofErr w:type="spellStart"/>
      <w:r>
        <w:rPr>
          <w:rFonts w:ascii="Raleway" w:eastAsia="Raleway" w:hAnsi="Raleway" w:cs="Raleway"/>
          <w:b/>
          <w:i/>
        </w:rPr>
        <w:t>Cittadinanzattiva</w:t>
      </w:r>
      <w:proofErr w:type="spellEnd"/>
      <w:r>
        <w:rPr>
          <w:rFonts w:ascii="Raleway" w:eastAsia="Raleway" w:hAnsi="Raleway" w:cs="Raleway"/>
          <w:b/>
          <w:i/>
        </w:rPr>
        <w:t xml:space="preserve"> sul servizio idrico integrato fanno riflettere” (</w:t>
      </w:r>
      <w:proofErr w:type="spellStart"/>
      <w:r>
        <w:rPr>
          <w:rFonts w:ascii="Raleway" w:eastAsia="Raleway" w:hAnsi="Raleway" w:cs="Raleway"/>
          <w:b/>
          <w:i/>
        </w:rPr>
        <w:t>Mariagrazia</w:t>
      </w:r>
      <w:proofErr w:type="spellEnd"/>
      <w:r>
        <w:rPr>
          <w:rFonts w:ascii="Raleway" w:eastAsia="Raleway" w:hAnsi="Raleway" w:cs="Raleway"/>
          <w:b/>
          <w:i/>
        </w:rPr>
        <w:t xml:space="preserve"> Vacchina, Segretaria regionale CA </w:t>
      </w:r>
      <w:proofErr w:type="spellStart"/>
      <w:r>
        <w:rPr>
          <w:rFonts w:ascii="Raleway" w:eastAsia="Raleway" w:hAnsi="Raleway" w:cs="Raleway"/>
          <w:b/>
          <w:i/>
        </w:rPr>
        <w:t>VdA</w:t>
      </w:r>
      <w:proofErr w:type="spellEnd"/>
      <w:r>
        <w:rPr>
          <w:rFonts w:ascii="Raleway" w:eastAsia="Raleway" w:hAnsi="Raleway" w:cs="Raleway"/>
          <w:b/>
          <w:i/>
        </w:rPr>
        <w:t>.</w:t>
      </w:r>
    </w:p>
    <w:p w:rsidR="001C006C" w:rsidRDefault="001C006C">
      <w:pPr>
        <w:pStyle w:val="normal"/>
        <w:spacing w:line="240" w:lineRule="auto"/>
        <w:jc w:val="both"/>
        <w:rPr>
          <w:rFonts w:ascii="Raleway" w:eastAsia="Raleway" w:hAnsi="Raleway" w:cs="Raleway"/>
        </w:rPr>
      </w:pPr>
    </w:p>
    <w:p w:rsidR="001C006C" w:rsidRDefault="00DB77A1">
      <w:pPr>
        <w:pStyle w:val="normal"/>
        <w:spacing w:line="240" w:lineRule="auto"/>
        <w:jc w:val="both"/>
        <w:rPr>
          <w:rFonts w:ascii="Raleway" w:eastAsia="Raleway" w:hAnsi="Raleway" w:cs="Raleway"/>
          <w:u w:val="single"/>
        </w:rPr>
      </w:pPr>
      <w:r>
        <w:rPr>
          <w:rFonts w:ascii="Raleway" w:eastAsia="Raleway" w:hAnsi="Raleway" w:cs="Raleway"/>
        </w:rPr>
        <w:t xml:space="preserve">E’ di 500€ la spesa media nel 2024 a famiglia per la bolletta dell’acqua, la regione in cui si spende meno è il </w:t>
      </w:r>
      <w:r>
        <w:rPr>
          <w:rFonts w:ascii="Raleway" w:eastAsia="Raleway" w:hAnsi="Raleway" w:cs="Raleway"/>
          <w:b/>
        </w:rPr>
        <w:t>Molise</w:t>
      </w:r>
      <w:r>
        <w:rPr>
          <w:rFonts w:ascii="Raleway" w:eastAsia="Raleway" w:hAnsi="Raleway" w:cs="Raleway"/>
        </w:rPr>
        <w:t xml:space="preserve"> (€ 234, dato invariato rispetto all'anno precedente). Al contrario, la regione con la spesa più elevata risulta essere la </w:t>
      </w:r>
      <w:r>
        <w:rPr>
          <w:rFonts w:ascii="Raleway" w:eastAsia="Raleway" w:hAnsi="Raleway" w:cs="Raleway"/>
          <w:b/>
        </w:rPr>
        <w:t>Toscana</w:t>
      </w:r>
      <w:r>
        <w:rPr>
          <w:rFonts w:ascii="Raleway" w:eastAsia="Raleway" w:hAnsi="Raleway" w:cs="Raleway"/>
        </w:rPr>
        <w:t xml:space="preserve"> (€ 748)</w:t>
      </w:r>
      <w:r>
        <w:rPr>
          <w:rFonts w:ascii="Raleway" w:eastAsia="Raleway" w:hAnsi="Raleway" w:cs="Raleway"/>
        </w:rPr>
        <w:t xml:space="preserve"> dove rispetto all'anno precedente si registra un aumento medio del 2,3%. L'incremento più consistente rispetto al 2023 interessa l'</w:t>
      </w:r>
      <w:r>
        <w:rPr>
          <w:rFonts w:ascii="Raleway" w:eastAsia="Raleway" w:hAnsi="Raleway" w:cs="Raleway"/>
          <w:b/>
        </w:rPr>
        <w:t xml:space="preserve">Emilia Romagna </w:t>
      </w:r>
      <w:r>
        <w:rPr>
          <w:rFonts w:ascii="Raleway" w:eastAsia="Raleway" w:hAnsi="Raleway" w:cs="Raleway"/>
        </w:rPr>
        <w:t>(+8,8%) e l'</w:t>
      </w:r>
      <w:r>
        <w:rPr>
          <w:rFonts w:ascii="Raleway" w:eastAsia="Raleway" w:hAnsi="Raleway" w:cs="Raleway"/>
          <w:b/>
        </w:rPr>
        <w:t>Abruzzo</w:t>
      </w:r>
      <w:r>
        <w:rPr>
          <w:rFonts w:ascii="Raleway" w:eastAsia="Raleway" w:hAnsi="Raleway" w:cs="Raleway"/>
        </w:rPr>
        <w:t xml:space="preserve"> (+8,5%). P</w:t>
      </w:r>
      <w:r>
        <w:rPr>
          <w:rFonts w:ascii="Raleway" w:eastAsia="Raleway" w:hAnsi="Raleway" w:cs="Raleway"/>
          <w:u w:val="single"/>
        </w:rPr>
        <w:t xml:space="preserve">er quanto riguarda la Valle d'Aosta, in attesa del passaggio al gestore unico, </w:t>
      </w:r>
      <w:r>
        <w:rPr>
          <w:rFonts w:ascii="Raleway" w:eastAsia="Raleway" w:hAnsi="Raleway" w:cs="Raleway"/>
          <w:u w:val="single"/>
        </w:rPr>
        <w:t>non è stato possibile reperire la tariffa per la città capoluogo.</w:t>
      </w:r>
    </w:p>
    <w:p w:rsidR="001C006C" w:rsidRDefault="00DB77A1">
      <w:pPr>
        <w:pStyle w:val="normal"/>
        <w:spacing w:line="240" w:lineRule="auto"/>
        <w:jc w:val="both"/>
        <w:rPr>
          <w:rFonts w:ascii="Raleway" w:eastAsia="Raleway" w:hAnsi="Raleway" w:cs="Raleway"/>
        </w:rPr>
      </w:pPr>
      <w:r>
        <w:rPr>
          <w:rFonts w:ascii="Raleway" w:eastAsia="Raleway" w:hAnsi="Raleway" w:cs="Raleway"/>
          <w:b/>
        </w:rPr>
        <w:t>Frosinone</w:t>
      </w:r>
      <w:r>
        <w:rPr>
          <w:rFonts w:ascii="Raleway" w:eastAsia="Raleway" w:hAnsi="Raleway" w:cs="Raleway"/>
        </w:rPr>
        <w:t xml:space="preserve"> resta in testa alla classifica delle province più care con una spesa media annuale di 917€ (+5,7%) mentre </w:t>
      </w:r>
      <w:r>
        <w:rPr>
          <w:rFonts w:ascii="Raleway" w:eastAsia="Raleway" w:hAnsi="Raleway" w:cs="Raleway"/>
          <w:b/>
        </w:rPr>
        <w:t>Milano</w:t>
      </w:r>
      <w:r>
        <w:rPr>
          <w:rFonts w:ascii="Raleway" w:eastAsia="Raleway" w:hAnsi="Raleway" w:cs="Raleway"/>
        </w:rPr>
        <w:t xml:space="preserve"> conquista anche nel 2024 la palma di capoluogo più economico con 18</w:t>
      </w:r>
      <w:r>
        <w:rPr>
          <w:rFonts w:ascii="Raleway" w:eastAsia="Raleway" w:hAnsi="Raleway" w:cs="Raleway"/>
        </w:rPr>
        <w:t xml:space="preserve">5€. Fra i capoluoghi di provincia, aumenti a due cifre percentuali per Salerno (+16,1%), Novara e Verbania (+12,9%), Rovigo (+11,1%). A Latina si registra un decremento di ben il 37%. </w:t>
      </w:r>
    </w:p>
    <w:p w:rsidR="001C006C" w:rsidRDefault="00DB77A1">
      <w:pPr>
        <w:pStyle w:val="normal"/>
        <w:spacing w:line="240" w:lineRule="auto"/>
        <w:jc w:val="both"/>
        <w:rPr>
          <w:rFonts w:ascii="Raleway" w:eastAsia="Raleway" w:hAnsi="Raleway" w:cs="Raleway"/>
        </w:rPr>
      </w:pPr>
      <w:r>
        <w:rPr>
          <w:rFonts w:ascii="Raleway" w:eastAsia="Raleway" w:hAnsi="Raleway" w:cs="Raleway"/>
        </w:rPr>
        <w:t xml:space="preserve">La fotografia emerge dal </w:t>
      </w:r>
      <w:r>
        <w:rPr>
          <w:rFonts w:ascii="Raleway" w:eastAsia="Raleway" w:hAnsi="Raleway" w:cs="Raleway"/>
          <w:b/>
        </w:rPr>
        <w:t>XX Rapporto sul servizio idrico integrato</w:t>
      </w:r>
      <w:r>
        <w:rPr>
          <w:rFonts w:ascii="Raleway" w:eastAsia="Raleway" w:hAnsi="Raleway" w:cs="Raleway"/>
        </w:rPr>
        <w:t>, a c</w:t>
      </w:r>
      <w:r>
        <w:rPr>
          <w:rFonts w:ascii="Raleway" w:eastAsia="Raleway" w:hAnsi="Raleway" w:cs="Raleway"/>
        </w:rPr>
        <w:t xml:space="preserve">ura </w:t>
      </w:r>
      <w:r>
        <w:rPr>
          <w:rFonts w:ascii="Raleway" w:eastAsia="Raleway" w:hAnsi="Raleway" w:cs="Raleway"/>
          <w:b/>
        </w:rPr>
        <w:t xml:space="preserve">dell’Osservatorio prezzi e tariffe di </w:t>
      </w:r>
      <w:proofErr w:type="spellStart"/>
      <w:r>
        <w:rPr>
          <w:rFonts w:ascii="Raleway" w:eastAsia="Raleway" w:hAnsi="Raleway" w:cs="Raleway"/>
          <w:b/>
        </w:rPr>
        <w:t>Cittadinanzattiva</w:t>
      </w:r>
      <w:proofErr w:type="spellEnd"/>
      <w:r>
        <w:rPr>
          <w:rFonts w:ascii="Raleway" w:eastAsia="Raleway" w:hAnsi="Raleway" w:cs="Raleway"/>
        </w:rPr>
        <w:t xml:space="preserve">. Il Rapporto ha preso in esame le tariffe per il servizio idrico integrato applicate in tutti i capoluoghi di provincia italiani nel 2024 in riferimento ad una famiglia tipo composta da 3 persone </w:t>
      </w:r>
      <w:r>
        <w:rPr>
          <w:rFonts w:ascii="Raleway" w:eastAsia="Raleway" w:hAnsi="Raleway" w:cs="Raleway"/>
        </w:rPr>
        <w:t xml:space="preserve">un consumo annuo di 182 metri cubi. Se ci attestiamo su un consumo di 150 </w:t>
      </w:r>
      <w:proofErr w:type="spellStart"/>
      <w:r>
        <w:rPr>
          <w:rFonts w:ascii="Raleway" w:eastAsia="Raleway" w:hAnsi="Raleway" w:cs="Raleway"/>
        </w:rPr>
        <w:t>mc</w:t>
      </w:r>
      <w:proofErr w:type="spellEnd"/>
      <w:r>
        <w:rPr>
          <w:rFonts w:ascii="Raleway" w:eastAsia="Raleway" w:hAnsi="Raleway" w:cs="Raleway"/>
        </w:rPr>
        <w:t xml:space="preserve"> l’anno, la spesa sarebbe di € 394 con un risparmio di € 106. Mentre chi ha accesso al bonus sociale idrico, appartenente ad un nucleo familiare di tre persone e  soglia ISEE fino </w:t>
      </w:r>
      <w:r>
        <w:rPr>
          <w:rFonts w:ascii="Raleway" w:eastAsia="Raleway" w:hAnsi="Raleway" w:cs="Raleway"/>
        </w:rPr>
        <w:t>a 9.530 euro, il risparmio annuo si attesta sui 110€.</w:t>
      </w:r>
    </w:p>
    <w:p w:rsidR="001C006C" w:rsidRDefault="00DB77A1">
      <w:pPr>
        <w:pStyle w:val="normal"/>
        <w:spacing w:line="240" w:lineRule="auto"/>
        <w:jc w:val="both"/>
        <w:rPr>
          <w:rFonts w:ascii="Raleway" w:eastAsia="Raleway" w:hAnsi="Raleway" w:cs="Raleway"/>
        </w:rPr>
      </w:pPr>
      <w:bookmarkStart w:id="0" w:name="_gjdgxs" w:colFirst="0" w:colLast="0"/>
      <w:bookmarkEnd w:id="0"/>
      <w:r>
        <w:rPr>
          <w:rFonts w:ascii="Raleway" w:eastAsia="Raleway" w:hAnsi="Raleway" w:cs="Raleway"/>
        </w:rPr>
        <w:t xml:space="preserve">In base agli ultimi dati Istat (anno 2022), la </w:t>
      </w:r>
      <w:r>
        <w:rPr>
          <w:rFonts w:ascii="Raleway" w:eastAsia="Raleway" w:hAnsi="Raleway" w:cs="Raleway"/>
          <w:b/>
        </w:rPr>
        <w:t>dispersione idrica raggiunge il 42,4% nel territorio complessivo italiano</w:t>
      </w:r>
      <w:r>
        <w:rPr>
          <w:rFonts w:ascii="Raleway" w:eastAsia="Raleway" w:hAnsi="Raleway" w:cs="Raleway"/>
        </w:rPr>
        <w:t>. In alcune aree del Paese (soprattutto Sud e Isole) si disperde più della metà de</w:t>
      </w:r>
      <w:r>
        <w:rPr>
          <w:rFonts w:ascii="Raleway" w:eastAsia="Raleway" w:hAnsi="Raleway" w:cs="Raleway"/>
        </w:rPr>
        <w:t>i volumi d'acqua immessi in rete. Spicca in negativo la Basilicata dove va disperso il 65,5%, segue a breve distanza l’Abruzzo (62,5% di acqua dispersa) mentre la Valle d’Aosta si ferma sotto il 30% (ma peggiora comunque il dato rispetto al 2020). Fra i ca</w:t>
      </w:r>
      <w:r>
        <w:rPr>
          <w:rFonts w:ascii="Raleway" w:eastAsia="Raleway" w:hAnsi="Raleway" w:cs="Raleway"/>
        </w:rPr>
        <w:t xml:space="preserve">poluoghi di provincia molto negativo il dato di </w:t>
      </w:r>
      <w:r>
        <w:rPr>
          <w:rFonts w:ascii="Raleway" w:eastAsia="Raleway" w:hAnsi="Raleway" w:cs="Raleway"/>
          <w:b/>
        </w:rPr>
        <w:t>Potenza, dove la dispersione idrica supera il</w:t>
      </w:r>
      <w:r>
        <w:rPr>
          <w:rFonts w:ascii="Raleway" w:eastAsia="Raleway" w:hAnsi="Raleway" w:cs="Raleway"/>
        </w:rPr>
        <w:t xml:space="preserve"> 70%.</w:t>
      </w:r>
    </w:p>
    <w:p w:rsidR="001C006C" w:rsidRDefault="00DB77A1">
      <w:pPr>
        <w:pStyle w:val="normal"/>
        <w:spacing w:line="240" w:lineRule="auto"/>
        <w:jc w:val="both"/>
      </w:pPr>
      <w:bookmarkStart w:id="1" w:name="_cqgfcag5bmxv" w:colFirst="0" w:colLast="0"/>
      <w:bookmarkEnd w:id="1"/>
      <w:r>
        <w:rPr>
          <w:rFonts w:ascii="Raleway" w:eastAsia="Raleway" w:hAnsi="Raleway" w:cs="Raleway"/>
        </w:rPr>
        <w:t>Ad Aosta  la dispersione idrica più alta fa registrare un valore pari al 35,5%.</w:t>
      </w:r>
    </w:p>
    <w:p w:rsidR="001C006C" w:rsidRDefault="001C006C">
      <w:pPr>
        <w:pStyle w:val="normal"/>
        <w:spacing w:line="240" w:lineRule="auto"/>
        <w:rPr>
          <w:rFonts w:ascii="Frutiger-Light" w:eastAsia="Frutiger-Light" w:hAnsi="Frutiger-Light" w:cs="Frutiger-Light"/>
          <w:i/>
          <w:color w:val="404040"/>
          <w:sz w:val="18"/>
          <w:szCs w:val="18"/>
        </w:rPr>
      </w:pPr>
    </w:p>
    <w:p w:rsidR="001C006C" w:rsidRDefault="001C006C">
      <w:pPr>
        <w:pStyle w:val="normal"/>
        <w:spacing w:line="240" w:lineRule="auto"/>
        <w:rPr>
          <w:rFonts w:ascii="Frutiger-Light" w:eastAsia="Frutiger-Light" w:hAnsi="Frutiger-Light" w:cs="Frutiger-Light"/>
          <w:i/>
          <w:color w:val="404040"/>
          <w:sz w:val="18"/>
          <w:szCs w:val="18"/>
        </w:rPr>
      </w:pPr>
    </w:p>
    <w:p w:rsidR="001C006C" w:rsidRDefault="00DB77A1">
      <w:pPr>
        <w:pStyle w:val="normal"/>
        <w:spacing w:line="240" w:lineRule="auto"/>
        <w:jc w:val="both"/>
        <w:rPr>
          <w:rFonts w:ascii="Raleway" w:eastAsia="Raleway" w:hAnsi="Raleway" w:cs="Raleway"/>
          <w:b/>
        </w:rPr>
      </w:pPr>
      <w:r>
        <w:rPr>
          <w:rFonts w:ascii="Raleway" w:eastAsia="Raleway" w:hAnsi="Raleway" w:cs="Raleway"/>
          <w:b/>
        </w:rPr>
        <w:t>Consumi, disservizi e livelli di soddisfazione dei cittadini</w:t>
      </w:r>
    </w:p>
    <w:p w:rsidR="001C006C" w:rsidRDefault="00DB77A1">
      <w:pPr>
        <w:pStyle w:val="normal"/>
        <w:spacing w:line="240" w:lineRule="auto"/>
        <w:jc w:val="both"/>
        <w:rPr>
          <w:rFonts w:ascii="Raleway" w:eastAsia="Raleway" w:hAnsi="Raleway" w:cs="Raleway"/>
          <w:color w:val="404040"/>
        </w:rPr>
      </w:pPr>
      <w:r>
        <w:rPr>
          <w:rFonts w:ascii="Raleway" w:eastAsia="Raleway" w:hAnsi="Raleway" w:cs="Raleway"/>
          <w:color w:val="404040"/>
        </w:rPr>
        <w:t xml:space="preserve">Secondo dati Istat, nel 2022 è andato perso il </w:t>
      </w:r>
      <w:r>
        <w:rPr>
          <w:rFonts w:ascii="Raleway" w:eastAsia="Raleway" w:hAnsi="Raleway" w:cs="Raleway"/>
          <w:b/>
          <w:color w:val="404040"/>
        </w:rPr>
        <w:t>35,2% dell’acqua immessa in rete nei capoluoghi di provincia/città metropolitana e il 42,4% se consideriamo l'intero territorio</w:t>
      </w:r>
      <w:r>
        <w:rPr>
          <w:rFonts w:ascii="Raleway" w:eastAsia="Raleway" w:hAnsi="Raleway" w:cs="Raleway"/>
          <w:color w:val="404040"/>
        </w:rPr>
        <w:t>. Sono allacciate alla rete idrica comunale circa 25 milioni di famiglie italiane,</w:t>
      </w:r>
      <w:r>
        <w:rPr>
          <w:rFonts w:ascii="Raleway" w:eastAsia="Raleway" w:hAnsi="Raleway" w:cs="Raleway"/>
          <w:color w:val="404040"/>
        </w:rPr>
        <w:t xml:space="preserve"> pari al 95,8% sul numero totale. Sono 214 i litri per abitante erogati ogni giorno nelle reti di distribuzione dei capoluoghi di provincia/città metropolitana.</w:t>
      </w:r>
    </w:p>
    <w:p w:rsidR="001C006C" w:rsidRDefault="00DB77A1">
      <w:pPr>
        <w:pStyle w:val="normal"/>
        <w:spacing w:line="240" w:lineRule="auto"/>
        <w:jc w:val="both"/>
        <w:rPr>
          <w:rFonts w:ascii="Raleway" w:eastAsia="Raleway" w:hAnsi="Raleway" w:cs="Raleway"/>
          <w:color w:val="404040"/>
        </w:rPr>
      </w:pPr>
      <w:r>
        <w:rPr>
          <w:rFonts w:ascii="Raleway" w:eastAsia="Raleway" w:hAnsi="Raleway" w:cs="Raleway"/>
          <w:color w:val="404040"/>
        </w:rPr>
        <w:t>Sempre in base a dati Istat, nel 2023 l’86,4% (+0,4 rispetto all'anno precedente) delle famigli</w:t>
      </w:r>
      <w:r>
        <w:rPr>
          <w:rFonts w:ascii="Raleway" w:eastAsia="Raleway" w:hAnsi="Raleway" w:cs="Raleway"/>
          <w:color w:val="404040"/>
        </w:rPr>
        <w:t xml:space="preserve">e allacciate si dichiara molto (21,5%) o abbastanza soddisfatto (64,9%) del servizio idrico, contro un 13,6% poco o per niente. Nello stesso anno, l'8,9% ha lamentato </w:t>
      </w:r>
      <w:r>
        <w:rPr>
          <w:rFonts w:ascii="Raleway" w:eastAsia="Raleway" w:hAnsi="Raleway" w:cs="Raleway"/>
          <w:b/>
          <w:color w:val="404040"/>
        </w:rPr>
        <w:lastRenderedPageBreak/>
        <w:t>irregolarità nell'erogazione</w:t>
      </w:r>
      <w:r>
        <w:rPr>
          <w:rFonts w:ascii="Raleway" w:eastAsia="Raleway" w:hAnsi="Raleway" w:cs="Raleway"/>
          <w:color w:val="404040"/>
        </w:rPr>
        <w:t>, percentuale che sale al 15,8% nelle regioni del Sud e al 24</w:t>
      </w:r>
      <w:r>
        <w:rPr>
          <w:rFonts w:ascii="Raleway" w:eastAsia="Raleway" w:hAnsi="Raleway" w:cs="Raleway"/>
          <w:color w:val="404040"/>
        </w:rPr>
        <w:t xml:space="preserve">,3% nelle Isole.  </w:t>
      </w:r>
    </w:p>
    <w:p w:rsidR="001C006C" w:rsidRDefault="00DB77A1">
      <w:pPr>
        <w:pStyle w:val="normal"/>
        <w:spacing w:line="240" w:lineRule="auto"/>
        <w:jc w:val="both"/>
        <w:rPr>
          <w:rFonts w:ascii="Raleway" w:eastAsia="Raleway" w:hAnsi="Raleway" w:cs="Raleway"/>
          <w:color w:val="404040"/>
        </w:rPr>
      </w:pPr>
      <w:r>
        <w:rPr>
          <w:rFonts w:ascii="Raleway" w:eastAsia="Raleway" w:hAnsi="Raleway" w:cs="Raleway"/>
          <w:color w:val="404040"/>
        </w:rPr>
        <w:t xml:space="preserve">La fornitura irregolare del servizio, oltre alle problematiche di accesso al servizio, incide negativamente in molti casi anche sui livelli di fiducia dei cittadini nei confronti dell'acqua di rubinetto, come si può evincere dal grafico </w:t>
      </w:r>
      <w:r>
        <w:rPr>
          <w:rFonts w:ascii="Raleway" w:eastAsia="Raleway" w:hAnsi="Raleway" w:cs="Raleway"/>
          <w:color w:val="404040"/>
        </w:rPr>
        <w:t>sottostante nel quale sono riportati i valori dei due indicatori misurati dall'Istat per l'anno 2023. I dati ci dicono che in media circa una famiglia su 4 è poco o per niente soddisfatta della qualità dell'</w:t>
      </w:r>
      <w:r>
        <w:rPr>
          <w:rFonts w:ascii="Raleway" w:eastAsia="Raleway" w:hAnsi="Raleway" w:cs="Raleway"/>
          <w:b/>
          <w:color w:val="404040"/>
        </w:rPr>
        <w:t>acqua di rubinetto</w:t>
      </w:r>
      <w:r>
        <w:rPr>
          <w:rFonts w:ascii="Raleway" w:eastAsia="Raleway" w:hAnsi="Raleway" w:cs="Raleway"/>
          <w:color w:val="404040"/>
        </w:rPr>
        <w:t>, con situazioni di maggiore cr</w:t>
      </w:r>
      <w:r>
        <w:rPr>
          <w:rFonts w:ascii="Raleway" w:eastAsia="Raleway" w:hAnsi="Raleway" w:cs="Raleway"/>
          <w:color w:val="404040"/>
        </w:rPr>
        <w:t>iticità al Sud e soprattutto nelle Isole dove il 53,4% di esse dichiara di non fidarsi a berla, a fronte di una media nazionale del 28,8%, comunque alta. Ciò spiega in parte perché gli italiani siano i primi consumatori di acqua in bottiglia in Europa (con</w:t>
      </w:r>
      <w:r>
        <w:rPr>
          <w:rFonts w:ascii="Raleway" w:eastAsia="Raleway" w:hAnsi="Raleway" w:cs="Raleway"/>
          <w:color w:val="404040"/>
        </w:rPr>
        <w:t xml:space="preserve"> una media annua di 208 litri pro capite) e secondi al mondo dopo il Messico (che detiene un media annua pro capite di 244 litri).</w:t>
      </w:r>
    </w:p>
    <w:p w:rsidR="001C006C" w:rsidRDefault="001C006C">
      <w:pPr>
        <w:pStyle w:val="normal"/>
        <w:spacing w:line="240" w:lineRule="auto"/>
        <w:jc w:val="both"/>
        <w:rPr>
          <w:rFonts w:ascii="Raleway" w:eastAsia="Raleway" w:hAnsi="Raleway" w:cs="Raleway"/>
          <w:color w:val="404040"/>
        </w:rPr>
      </w:pPr>
    </w:p>
    <w:p w:rsidR="001C006C" w:rsidRDefault="00DB77A1">
      <w:pPr>
        <w:pStyle w:val="normal"/>
        <w:spacing w:after="160" w:line="259" w:lineRule="auto"/>
        <w:jc w:val="both"/>
        <w:rPr>
          <w:rFonts w:ascii="Frutiger-Light" w:eastAsia="Frutiger-Light" w:hAnsi="Frutiger-Light" w:cs="Frutiger-Light"/>
          <w:color w:val="404040"/>
          <w:sz w:val="23"/>
          <w:szCs w:val="23"/>
        </w:rPr>
      </w:pPr>
      <w:r>
        <w:rPr>
          <w:rFonts w:ascii="Frutiger-Light" w:eastAsia="Frutiger-Light" w:hAnsi="Frutiger-Light" w:cs="Frutiger-Light"/>
          <w:noProof/>
          <w:color w:val="404040"/>
          <w:sz w:val="23"/>
          <w:szCs w:val="23"/>
          <w:lang w:val="it-IT"/>
        </w:rPr>
        <w:drawing>
          <wp:inline distT="0" distB="0" distL="0" distR="0">
            <wp:extent cx="5731200" cy="18669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5731200" cy="1866900"/>
                    </a:xfrm>
                    <a:prstGeom prst="rect">
                      <a:avLst/>
                    </a:prstGeom>
                    <a:ln/>
                  </pic:spPr>
                </pic:pic>
              </a:graphicData>
            </a:graphic>
          </wp:inline>
        </w:drawing>
      </w:r>
    </w:p>
    <w:p w:rsidR="001C006C" w:rsidRDefault="00DB77A1">
      <w:pPr>
        <w:pStyle w:val="normal"/>
        <w:spacing w:after="160" w:line="259" w:lineRule="auto"/>
        <w:rPr>
          <w:rFonts w:ascii="GothamCondensed-Bold" w:eastAsia="GothamCondensed-Bold" w:hAnsi="GothamCondensed-Bold" w:cs="GothamCondensed-Bold"/>
          <w:b/>
          <w:smallCaps/>
          <w:color w:val="49BED9"/>
          <w:sz w:val="44"/>
          <w:szCs w:val="44"/>
        </w:rPr>
      </w:pPr>
      <w:r>
        <w:rPr>
          <w:rFonts w:ascii="Frutiger-Light" w:eastAsia="Frutiger-Light" w:hAnsi="Frutiger-Light" w:cs="Frutiger-Light"/>
          <w:i/>
          <w:color w:val="404040"/>
          <w:sz w:val="16"/>
          <w:szCs w:val="16"/>
        </w:rPr>
        <w:t xml:space="preserve">Fonte: </w:t>
      </w:r>
      <w:proofErr w:type="spellStart"/>
      <w:r>
        <w:rPr>
          <w:rFonts w:ascii="Frutiger-Light" w:eastAsia="Frutiger-Light" w:hAnsi="Frutiger-Light" w:cs="Frutiger-Light"/>
          <w:i/>
          <w:color w:val="404040"/>
          <w:sz w:val="16"/>
          <w:szCs w:val="16"/>
        </w:rPr>
        <w:t>Cittadinanzattiva</w:t>
      </w:r>
      <w:proofErr w:type="spellEnd"/>
      <w:r>
        <w:rPr>
          <w:rFonts w:ascii="Frutiger-Light" w:eastAsia="Frutiger-Light" w:hAnsi="Frutiger-Light" w:cs="Frutiger-Light"/>
          <w:i/>
          <w:color w:val="404040"/>
          <w:sz w:val="16"/>
          <w:szCs w:val="16"/>
        </w:rPr>
        <w:t xml:space="preserve"> su dati Istat - Aspetti della vita quotidiana, 2024</w:t>
      </w:r>
    </w:p>
    <w:p w:rsidR="001C006C" w:rsidRDefault="00DB77A1">
      <w:pPr>
        <w:pStyle w:val="normal"/>
        <w:spacing w:line="240" w:lineRule="auto"/>
        <w:rPr>
          <w:rFonts w:ascii="Frutiger-Light" w:eastAsia="Frutiger-Light" w:hAnsi="Frutiger-Light" w:cs="Frutiger-Light"/>
          <w:color w:val="404040"/>
        </w:rPr>
      </w:pPr>
      <w:r>
        <w:rPr>
          <w:rFonts w:ascii="Calibri" w:eastAsia="Calibri" w:hAnsi="Calibri" w:cs="Calibri"/>
          <w:noProof/>
          <w:lang w:val="it-IT"/>
        </w:rPr>
        <w:drawing>
          <wp:inline distT="0" distB="0" distL="0" distR="0">
            <wp:extent cx="5731200" cy="33528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cstate="print"/>
                    <a:srcRect/>
                    <a:stretch>
                      <a:fillRect/>
                    </a:stretch>
                  </pic:blipFill>
                  <pic:spPr>
                    <a:xfrm>
                      <a:off x="0" y="0"/>
                      <a:ext cx="5731200" cy="3352800"/>
                    </a:xfrm>
                    <a:prstGeom prst="rect">
                      <a:avLst/>
                    </a:prstGeom>
                    <a:ln/>
                  </pic:spPr>
                </pic:pic>
              </a:graphicData>
            </a:graphic>
          </wp:inline>
        </w:drawing>
      </w:r>
    </w:p>
    <w:p w:rsidR="001C006C" w:rsidRDefault="00DB77A1">
      <w:pPr>
        <w:pStyle w:val="normal"/>
        <w:spacing w:line="240" w:lineRule="auto"/>
        <w:rPr>
          <w:rFonts w:ascii="Frutiger-Light" w:eastAsia="Frutiger-Light" w:hAnsi="Frutiger-Light" w:cs="Frutiger-Light"/>
          <w:i/>
          <w:color w:val="404040"/>
          <w:sz w:val="18"/>
          <w:szCs w:val="18"/>
        </w:rPr>
      </w:pPr>
      <w:r>
        <w:rPr>
          <w:rFonts w:ascii="Frutiger-Light" w:eastAsia="Frutiger-Light" w:hAnsi="Frutiger-Light" w:cs="Frutiger-Light"/>
          <w:i/>
          <w:color w:val="404040"/>
          <w:sz w:val="18"/>
          <w:szCs w:val="18"/>
        </w:rPr>
        <w:t xml:space="preserve">Fonte: </w:t>
      </w:r>
      <w:proofErr w:type="spellStart"/>
      <w:r>
        <w:rPr>
          <w:rFonts w:ascii="Frutiger-Light" w:eastAsia="Frutiger-Light" w:hAnsi="Frutiger-Light" w:cs="Frutiger-Light"/>
          <w:i/>
          <w:color w:val="404040"/>
          <w:sz w:val="18"/>
          <w:szCs w:val="18"/>
        </w:rPr>
        <w:t>Cittadinanzattiva</w:t>
      </w:r>
      <w:proofErr w:type="spellEnd"/>
      <w:r>
        <w:rPr>
          <w:rFonts w:ascii="Frutiger-Light" w:eastAsia="Frutiger-Light" w:hAnsi="Frutiger-Light" w:cs="Frutiger-Light"/>
          <w:i/>
          <w:color w:val="404040"/>
          <w:sz w:val="18"/>
          <w:szCs w:val="18"/>
        </w:rPr>
        <w:t xml:space="preserve"> su dati Istat - GMA 2024</w:t>
      </w:r>
    </w:p>
    <w:p w:rsidR="001C006C" w:rsidRDefault="001C006C">
      <w:pPr>
        <w:pStyle w:val="normal"/>
        <w:shd w:val="clear" w:color="auto" w:fill="FFFFFF"/>
        <w:spacing w:line="240" w:lineRule="auto"/>
        <w:jc w:val="both"/>
        <w:rPr>
          <w:rFonts w:ascii="Raleway" w:eastAsia="Raleway" w:hAnsi="Raleway" w:cs="Raleway"/>
          <w:b/>
        </w:rPr>
      </w:pPr>
    </w:p>
    <w:p w:rsidR="001C006C" w:rsidRDefault="00DB77A1">
      <w:pPr>
        <w:pStyle w:val="normal"/>
        <w:shd w:val="clear" w:color="auto" w:fill="FFFFFF"/>
        <w:spacing w:line="240" w:lineRule="auto"/>
        <w:jc w:val="both"/>
        <w:rPr>
          <w:rFonts w:ascii="Raleway" w:eastAsia="Raleway" w:hAnsi="Raleway" w:cs="Raleway"/>
          <w:b/>
          <w:sz w:val="20"/>
          <w:szCs w:val="20"/>
        </w:rPr>
      </w:pPr>
      <w:proofErr w:type="spellStart"/>
      <w:r>
        <w:rPr>
          <w:rFonts w:ascii="Raleway" w:eastAsia="Raleway" w:hAnsi="Raleway" w:cs="Raleway"/>
          <w:b/>
          <w:sz w:val="20"/>
          <w:szCs w:val="20"/>
        </w:rPr>
        <w:t>Cittadinanzattiva</w:t>
      </w:r>
      <w:proofErr w:type="spellEnd"/>
      <w:r>
        <w:rPr>
          <w:rFonts w:ascii="Raleway" w:eastAsia="Raleway" w:hAnsi="Raleway" w:cs="Raleway"/>
          <w:b/>
          <w:sz w:val="20"/>
          <w:szCs w:val="20"/>
        </w:rPr>
        <w:t xml:space="preserve"> APS - Ufficio stampa</w:t>
      </w:r>
    </w:p>
    <w:p w:rsidR="001C006C" w:rsidRDefault="00DB77A1">
      <w:pPr>
        <w:pStyle w:val="normal"/>
        <w:shd w:val="clear" w:color="auto" w:fill="FFFFFF"/>
        <w:spacing w:line="240" w:lineRule="auto"/>
        <w:jc w:val="both"/>
        <w:rPr>
          <w:rFonts w:ascii="Raleway" w:eastAsia="Raleway" w:hAnsi="Raleway" w:cs="Raleway"/>
          <w:b/>
          <w:sz w:val="20"/>
          <w:szCs w:val="20"/>
        </w:rPr>
      </w:pPr>
      <w:r>
        <w:rPr>
          <w:rFonts w:ascii="Raleway" w:eastAsia="Raleway" w:hAnsi="Raleway" w:cs="Raleway"/>
          <w:b/>
          <w:sz w:val="20"/>
          <w:szCs w:val="20"/>
        </w:rPr>
        <w:t xml:space="preserve">Aurora </w:t>
      </w:r>
      <w:proofErr w:type="spellStart"/>
      <w:r>
        <w:rPr>
          <w:rFonts w:ascii="Raleway" w:eastAsia="Raleway" w:hAnsi="Raleway" w:cs="Raleway"/>
          <w:b/>
          <w:sz w:val="20"/>
          <w:szCs w:val="20"/>
        </w:rPr>
        <w:t>Avenoso</w:t>
      </w:r>
      <w:proofErr w:type="spellEnd"/>
      <w:r>
        <w:rPr>
          <w:rFonts w:ascii="Raleway" w:eastAsia="Raleway" w:hAnsi="Raleway" w:cs="Raleway"/>
          <w:b/>
          <w:sz w:val="20"/>
          <w:szCs w:val="20"/>
        </w:rPr>
        <w:t>, responsabile: +39 3483347603</w:t>
      </w:r>
    </w:p>
    <w:p w:rsidR="001C006C" w:rsidRDefault="00DB77A1">
      <w:pPr>
        <w:pStyle w:val="normal"/>
        <w:shd w:val="clear" w:color="auto" w:fill="FFFFFF"/>
        <w:spacing w:line="240" w:lineRule="auto"/>
        <w:jc w:val="both"/>
        <w:rPr>
          <w:rFonts w:ascii="Raleway" w:eastAsia="Raleway" w:hAnsi="Raleway" w:cs="Raleway"/>
          <w:b/>
          <w:sz w:val="20"/>
          <w:szCs w:val="20"/>
        </w:rPr>
      </w:pPr>
      <w:r>
        <w:rPr>
          <w:rFonts w:ascii="Raleway" w:eastAsia="Raleway" w:hAnsi="Raleway" w:cs="Raleway"/>
          <w:b/>
          <w:sz w:val="20"/>
          <w:szCs w:val="20"/>
        </w:rPr>
        <w:t xml:space="preserve">Salvatore </w:t>
      </w:r>
      <w:proofErr w:type="spellStart"/>
      <w:r>
        <w:rPr>
          <w:rFonts w:ascii="Raleway" w:eastAsia="Raleway" w:hAnsi="Raleway" w:cs="Raleway"/>
          <w:b/>
          <w:sz w:val="20"/>
          <w:szCs w:val="20"/>
        </w:rPr>
        <w:t>Zuccarello</w:t>
      </w:r>
      <w:proofErr w:type="spellEnd"/>
      <w:r>
        <w:rPr>
          <w:rFonts w:ascii="Raleway" w:eastAsia="Raleway" w:hAnsi="Raleway" w:cs="Raleway"/>
          <w:b/>
          <w:sz w:val="20"/>
          <w:szCs w:val="20"/>
        </w:rPr>
        <w:t>: +39 329 6475896</w:t>
      </w:r>
    </w:p>
    <w:p w:rsidR="001C006C" w:rsidRDefault="00DB77A1">
      <w:pPr>
        <w:pStyle w:val="normal"/>
        <w:shd w:val="clear" w:color="auto" w:fill="FFFFFF"/>
        <w:spacing w:line="240" w:lineRule="auto"/>
        <w:jc w:val="both"/>
        <w:rPr>
          <w:rFonts w:ascii="Raleway" w:eastAsia="Raleway" w:hAnsi="Raleway" w:cs="Raleway"/>
          <w:b/>
          <w:sz w:val="20"/>
          <w:szCs w:val="20"/>
        </w:rPr>
      </w:pPr>
      <w:r>
        <w:rPr>
          <w:rFonts w:ascii="Raleway" w:eastAsia="Raleway" w:hAnsi="Raleway" w:cs="Raleway"/>
          <w:b/>
          <w:sz w:val="20"/>
          <w:szCs w:val="20"/>
        </w:rPr>
        <w:t>stampa@cittadinanzattiva.it</w:t>
      </w:r>
    </w:p>
    <w:p w:rsidR="001C006C" w:rsidRDefault="00DB77A1">
      <w:pPr>
        <w:pStyle w:val="normal"/>
        <w:shd w:val="clear" w:color="auto" w:fill="FFFFFF"/>
        <w:spacing w:line="240" w:lineRule="auto"/>
        <w:jc w:val="both"/>
      </w:pPr>
      <w:r>
        <w:rPr>
          <w:rFonts w:ascii="Raleway" w:eastAsia="Raleway" w:hAnsi="Raleway" w:cs="Raleway"/>
          <w:b/>
          <w:sz w:val="20"/>
          <w:szCs w:val="20"/>
        </w:rPr>
        <w:t>www.cittadinanzattiva.it</w:t>
      </w:r>
    </w:p>
    <w:sectPr w:rsidR="001C006C" w:rsidSect="001C006C">
      <w:pgSz w:w="11909" w:h="16834"/>
      <w:pgMar w:top="1440" w:right="1440" w:bottom="1440" w:left="144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Goth BT">
    <w:altName w:val="Times New Roman"/>
    <w:charset w:val="00"/>
    <w:family w:val="auto"/>
    <w:pitch w:val="default"/>
    <w:sig w:usb0="00000000" w:usb1="00000000" w:usb2="00000000" w:usb3="00000000" w:csb0="00000000" w:csb1="00000000"/>
  </w:font>
  <w:font w:name="Raleway">
    <w:charset w:val="00"/>
    <w:family w:val="auto"/>
    <w:pitch w:val="default"/>
    <w:sig w:usb0="00000000" w:usb1="00000000" w:usb2="00000000" w:usb3="00000000" w:csb0="00000000" w:csb1="00000000"/>
  </w:font>
  <w:font w:name="Frutiger-Light">
    <w:altName w:val="Times New Roman"/>
    <w:charset w:val="00"/>
    <w:family w:val="auto"/>
    <w:pitch w:val="default"/>
    <w:sig w:usb0="00000000" w:usb1="00000000" w:usb2="00000000" w:usb3="00000000" w:csb0="00000000" w:csb1="00000000"/>
  </w:font>
  <w:font w:name="GothamCondensed-Bold">
    <w:altName w:val="Times New Roman"/>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characterSpacingControl w:val="doNotCompress"/>
  <w:savePreviewPicture/>
  <w:compat/>
  <w:rsids>
    <w:rsidRoot w:val="001C006C"/>
    <w:rsid w:val="001C006C"/>
    <w:rsid w:val="00DB77A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
    <w:next w:val="normal"/>
    <w:rsid w:val="001C006C"/>
    <w:pPr>
      <w:keepNext/>
      <w:keepLines/>
      <w:spacing w:before="400" w:after="120"/>
      <w:outlineLvl w:val="0"/>
    </w:pPr>
    <w:rPr>
      <w:sz w:val="40"/>
      <w:szCs w:val="40"/>
    </w:rPr>
  </w:style>
  <w:style w:type="paragraph" w:styleId="Titolo2">
    <w:name w:val="heading 2"/>
    <w:basedOn w:val="normal"/>
    <w:next w:val="normal"/>
    <w:rsid w:val="001C006C"/>
    <w:pPr>
      <w:keepNext/>
      <w:keepLines/>
      <w:spacing w:before="360" w:after="120"/>
      <w:outlineLvl w:val="1"/>
    </w:pPr>
    <w:rPr>
      <w:sz w:val="32"/>
      <w:szCs w:val="32"/>
    </w:rPr>
  </w:style>
  <w:style w:type="paragraph" w:styleId="Titolo3">
    <w:name w:val="heading 3"/>
    <w:basedOn w:val="normal"/>
    <w:next w:val="normal"/>
    <w:rsid w:val="001C006C"/>
    <w:pPr>
      <w:keepNext/>
      <w:keepLines/>
      <w:spacing w:before="320" w:after="80"/>
      <w:outlineLvl w:val="2"/>
    </w:pPr>
    <w:rPr>
      <w:color w:val="434343"/>
      <w:sz w:val="28"/>
      <w:szCs w:val="28"/>
    </w:rPr>
  </w:style>
  <w:style w:type="paragraph" w:styleId="Titolo4">
    <w:name w:val="heading 4"/>
    <w:basedOn w:val="normal"/>
    <w:next w:val="normal"/>
    <w:rsid w:val="001C006C"/>
    <w:pPr>
      <w:keepNext/>
      <w:keepLines/>
      <w:spacing w:before="280" w:after="80"/>
      <w:outlineLvl w:val="3"/>
    </w:pPr>
    <w:rPr>
      <w:color w:val="666666"/>
      <w:sz w:val="24"/>
      <w:szCs w:val="24"/>
    </w:rPr>
  </w:style>
  <w:style w:type="paragraph" w:styleId="Titolo5">
    <w:name w:val="heading 5"/>
    <w:basedOn w:val="normal"/>
    <w:next w:val="normal"/>
    <w:rsid w:val="001C006C"/>
    <w:pPr>
      <w:keepNext/>
      <w:keepLines/>
      <w:spacing w:before="240" w:after="80"/>
      <w:outlineLvl w:val="4"/>
    </w:pPr>
    <w:rPr>
      <w:color w:val="666666"/>
    </w:rPr>
  </w:style>
  <w:style w:type="paragraph" w:styleId="Titolo6">
    <w:name w:val="heading 6"/>
    <w:basedOn w:val="normal"/>
    <w:next w:val="normal"/>
    <w:rsid w:val="001C006C"/>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
    <w:name w:val="normal"/>
    <w:rsid w:val="001C006C"/>
  </w:style>
  <w:style w:type="table" w:customStyle="1" w:styleId="TableNormal">
    <w:name w:val="Table Normal"/>
    <w:rsid w:val="001C006C"/>
    <w:tblPr>
      <w:tblCellMar>
        <w:top w:w="0" w:type="dxa"/>
        <w:left w:w="0" w:type="dxa"/>
        <w:bottom w:w="0" w:type="dxa"/>
        <w:right w:w="0" w:type="dxa"/>
      </w:tblCellMar>
    </w:tblPr>
  </w:style>
  <w:style w:type="paragraph" w:styleId="Titolo">
    <w:name w:val="Title"/>
    <w:basedOn w:val="normal"/>
    <w:next w:val="normal"/>
    <w:rsid w:val="001C006C"/>
    <w:pPr>
      <w:keepNext/>
      <w:keepLines/>
      <w:spacing w:after="60"/>
    </w:pPr>
    <w:rPr>
      <w:sz w:val="52"/>
      <w:szCs w:val="52"/>
    </w:rPr>
  </w:style>
  <w:style w:type="paragraph" w:styleId="Sottotitolo">
    <w:name w:val="Subtitle"/>
    <w:basedOn w:val="normal"/>
    <w:next w:val="normal"/>
    <w:rsid w:val="001C006C"/>
    <w:pPr>
      <w:keepNext/>
      <w:keepLines/>
      <w:spacing w:after="320"/>
    </w:pPr>
    <w:rPr>
      <w:color w:val="666666"/>
      <w:sz w:val="30"/>
      <w:szCs w:val="30"/>
    </w:rPr>
  </w:style>
  <w:style w:type="paragraph" w:styleId="Testofumetto">
    <w:name w:val="Balloon Text"/>
    <w:basedOn w:val="Normale"/>
    <w:link w:val="TestofumettoCarattere"/>
    <w:uiPriority w:val="99"/>
    <w:semiHidden/>
    <w:unhideWhenUsed/>
    <w:rsid w:val="00DB77A1"/>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B77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Mariagrazia</cp:lastModifiedBy>
  <cp:revision>2</cp:revision>
  <dcterms:created xsi:type="dcterms:W3CDTF">2025-03-19T19:53:00Z</dcterms:created>
  <dcterms:modified xsi:type="dcterms:W3CDTF">2025-03-19T19:58:00Z</dcterms:modified>
</cp:coreProperties>
</file>