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69" w:rsidRDefault="002D7B69" w:rsidP="00151CE3"/>
    <w:p w:rsidR="00A930AB" w:rsidRDefault="00A930AB" w:rsidP="00151CE3"/>
    <w:p w:rsidR="00A930AB" w:rsidRDefault="00A930AB" w:rsidP="00A930A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63635"/>
          <w:sz w:val="27"/>
          <w:szCs w:val="27"/>
          <w:lang w:eastAsia="it-IT"/>
        </w:rPr>
      </w:pPr>
      <w:proofErr w:type="spellStart"/>
      <w:r w:rsidRPr="00A930AB">
        <w:rPr>
          <w:rFonts w:ascii="Arial" w:eastAsia="Times New Roman" w:hAnsi="Arial" w:cs="Arial"/>
          <w:b/>
          <w:bCs/>
          <w:color w:val="363635"/>
          <w:sz w:val="27"/>
          <w:szCs w:val="27"/>
          <w:lang w:eastAsia="it-IT"/>
        </w:rPr>
        <w:t>Cittadinanzattiva</w:t>
      </w:r>
      <w:proofErr w:type="spellEnd"/>
      <w:r w:rsidRPr="00A930AB">
        <w:rPr>
          <w:rFonts w:ascii="Arial" w:eastAsia="Times New Roman" w:hAnsi="Arial" w:cs="Arial"/>
          <w:b/>
          <w:bCs/>
          <w:color w:val="363635"/>
          <w:sz w:val="27"/>
          <w:szCs w:val="27"/>
          <w:lang w:eastAsia="it-IT"/>
        </w:rPr>
        <w:t xml:space="preserve"> aderisce all’Appello della Tavola per la pace</w:t>
      </w:r>
    </w:p>
    <w:p w:rsidR="00A930AB" w:rsidRDefault="00A930AB" w:rsidP="00A930A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63635"/>
          <w:sz w:val="27"/>
          <w:szCs w:val="27"/>
          <w:lang w:eastAsia="it-IT"/>
        </w:rPr>
      </w:pPr>
      <w:r w:rsidRPr="00A930AB">
        <w:rPr>
          <w:rFonts w:ascii="Arial" w:eastAsia="Times New Roman" w:hAnsi="Arial" w:cs="Arial"/>
          <w:b/>
          <w:bCs/>
          <w:color w:val="363635"/>
          <w:sz w:val="27"/>
          <w:szCs w:val="27"/>
          <w:lang w:eastAsia="it-IT"/>
        </w:rPr>
        <w:t xml:space="preserve"> per fermare la guerra </w:t>
      </w:r>
    </w:p>
    <w:p w:rsidR="00A930AB" w:rsidRPr="00A930AB" w:rsidRDefault="00A930AB" w:rsidP="00A930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930AB" w:rsidRPr="00A930AB" w:rsidRDefault="00A930AB" w:rsidP="004C04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930AB">
        <w:rPr>
          <w:rFonts w:ascii="Arial" w:eastAsia="Times New Roman" w:hAnsi="Arial" w:cs="Arial"/>
          <w:color w:val="363635"/>
          <w:sz w:val="27"/>
          <w:szCs w:val="27"/>
          <w:lang w:eastAsia="it-IT"/>
        </w:rPr>
        <w:t> </w:t>
      </w:r>
    </w:p>
    <w:p w:rsidR="00A930AB" w:rsidRPr="00A930AB" w:rsidRDefault="00A930AB" w:rsidP="004C04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930AB">
        <w:rPr>
          <w:rFonts w:ascii="Arial" w:eastAsia="Times New Roman" w:hAnsi="Arial" w:cs="Arial"/>
          <w:i/>
          <w:iCs/>
          <w:color w:val="363635"/>
          <w:sz w:val="27"/>
          <w:szCs w:val="27"/>
          <w:lang w:eastAsia="it-IT"/>
        </w:rPr>
        <w:t>Roma</w:t>
      </w:r>
      <w:r w:rsidR="004C0425">
        <w:rPr>
          <w:rFonts w:ascii="Arial" w:eastAsia="Times New Roman" w:hAnsi="Arial" w:cs="Arial"/>
          <w:i/>
          <w:iCs/>
          <w:color w:val="363635"/>
          <w:sz w:val="27"/>
          <w:szCs w:val="27"/>
          <w:lang w:eastAsia="it-IT"/>
        </w:rPr>
        <w:t>/Aosta</w:t>
      </w:r>
      <w:r w:rsidRPr="00A930AB">
        <w:rPr>
          <w:rFonts w:ascii="Arial" w:eastAsia="Times New Roman" w:hAnsi="Arial" w:cs="Arial"/>
          <w:i/>
          <w:iCs/>
          <w:color w:val="363635"/>
          <w:sz w:val="27"/>
          <w:szCs w:val="27"/>
          <w:lang w:eastAsia="it-IT"/>
        </w:rPr>
        <w:t>, 24 febbraio 2022.</w:t>
      </w:r>
      <w:r w:rsidRPr="00A930AB">
        <w:rPr>
          <w:rFonts w:ascii="Arial" w:eastAsia="Times New Roman" w:hAnsi="Arial" w:cs="Arial"/>
          <w:color w:val="363635"/>
          <w:sz w:val="27"/>
          <w:szCs w:val="27"/>
          <w:lang w:eastAsia="it-IT"/>
        </w:rPr>
        <w:t xml:space="preserve"> </w:t>
      </w:r>
      <w:proofErr w:type="spellStart"/>
      <w:r w:rsidRPr="00A930AB">
        <w:rPr>
          <w:rFonts w:ascii="Arial" w:eastAsia="Times New Roman" w:hAnsi="Arial" w:cs="Arial"/>
          <w:color w:val="363635"/>
          <w:sz w:val="27"/>
          <w:szCs w:val="27"/>
          <w:lang w:eastAsia="it-IT"/>
        </w:rPr>
        <w:t>Cittadinanzattiva</w:t>
      </w:r>
      <w:proofErr w:type="spellEnd"/>
      <w:r w:rsidRPr="00A930AB">
        <w:rPr>
          <w:rFonts w:ascii="Arial" w:eastAsia="Times New Roman" w:hAnsi="Arial" w:cs="Arial"/>
          <w:color w:val="363635"/>
          <w:sz w:val="27"/>
          <w:szCs w:val="27"/>
          <w:lang w:eastAsia="it-IT"/>
        </w:rPr>
        <w:t xml:space="preserve"> si unisce alla condanna per l’attacco della Russia in Ucraina e sottoscrive ed invita tutti i suoi soci ad aderire all’appello della Tavola per la pace per ribadire il </w:t>
      </w:r>
      <w:proofErr w:type="spellStart"/>
      <w:r w:rsidRPr="00A930AB">
        <w:rPr>
          <w:rFonts w:ascii="Arial" w:eastAsia="Times New Roman" w:hAnsi="Arial" w:cs="Arial"/>
          <w:color w:val="363635"/>
          <w:sz w:val="27"/>
          <w:szCs w:val="27"/>
          <w:lang w:eastAsia="it-IT"/>
        </w:rPr>
        <w:t>#noallaguerra</w:t>
      </w:r>
      <w:proofErr w:type="spellEnd"/>
      <w:r w:rsidRPr="00A930AB">
        <w:rPr>
          <w:rFonts w:ascii="Arial" w:eastAsia="Times New Roman" w:hAnsi="Arial" w:cs="Arial"/>
          <w:color w:val="363635"/>
          <w:sz w:val="27"/>
          <w:szCs w:val="27"/>
          <w:lang w:eastAsia="it-IT"/>
        </w:rPr>
        <w:t>.</w:t>
      </w:r>
    </w:p>
    <w:p w:rsidR="006E6055" w:rsidRDefault="006E6055" w:rsidP="004C0425">
      <w:pPr>
        <w:spacing w:after="0" w:line="240" w:lineRule="auto"/>
        <w:jc w:val="both"/>
        <w:rPr>
          <w:rFonts w:ascii="Arial" w:eastAsia="Times New Roman" w:hAnsi="Arial" w:cs="Arial"/>
          <w:color w:val="363635"/>
          <w:sz w:val="27"/>
          <w:szCs w:val="27"/>
          <w:lang w:eastAsia="it-IT"/>
        </w:rPr>
      </w:pPr>
    </w:p>
    <w:p w:rsidR="00A930AB" w:rsidRPr="00A930AB" w:rsidRDefault="006E6055" w:rsidP="004C04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363635"/>
          <w:sz w:val="27"/>
          <w:szCs w:val="27"/>
          <w:lang w:eastAsia="it-IT"/>
        </w:rPr>
        <w:t xml:space="preserve">Nella petizione si legge: </w:t>
      </w:r>
      <w:r w:rsidR="00A930AB" w:rsidRPr="00A930AB">
        <w:rPr>
          <w:rFonts w:ascii="Arial" w:eastAsia="Times New Roman" w:hAnsi="Arial" w:cs="Arial"/>
          <w:color w:val="363635"/>
          <w:sz w:val="27"/>
          <w:szCs w:val="27"/>
          <w:lang w:eastAsia="it-IT"/>
        </w:rPr>
        <w:t>“L’Unione Europea è un progetto di pace. Nessun processo di allargamento politico o militare può avvenire a spese della vita e della pace. L’Unione Europea deve affrontare alla radice tutti i problemi che da lungo tempo attraversano e colpiscono l’Ucraina e i confini orientali. L’obiettivo principale deve essere la paziente e tenace costruzio</w:t>
      </w:r>
      <w:r>
        <w:rPr>
          <w:rFonts w:ascii="Arial" w:eastAsia="Times New Roman" w:hAnsi="Arial" w:cs="Arial"/>
          <w:color w:val="363635"/>
          <w:sz w:val="27"/>
          <w:szCs w:val="27"/>
          <w:lang w:eastAsia="it-IT"/>
        </w:rPr>
        <w:t xml:space="preserve">ne della pace e della sicurezza </w:t>
      </w:r>
      <w:r w:rsidR="00A930AB" w:rsidRPr="00A930AB">
        <w:rPr>
          <w:rFonts w:ascii="Arial" w:eastAsia="Times New Roman" w:hAnsi="Arial" w:cs="Arial"/>
          <w:color w:val="363635"/>
          <w:sz w:val="27"/>
          <w:szCs w:val="27"/>
          <w:lang w:eastAsia="it-IT"/>
        </w:rPr>
        <w:t>dall’Atlantico agli Urali anche attraverso u</w:t>
      </w:r>
      <w:r>
        <w:rPr>
          <w:rFonts w:ascii="Arial" w:eastAsia="Times New Roman" w:hAnsi="Arial" w:cs="Arial"/>
          <w:color w:val="363635"/>
          <w:sz w:val="27"/>
          <w:szCs w:val="27"/>
          <w:lang w:eastAsia="it-IT"/>
        </w:rPr>
        <w:t>n reale processo di disarmo”; e</w:t>
      </w:r>
      <w:r w:rsidR="00A930AB" w:rsidRPr="00A930AB">
        <w:rPr>
          <w:rFonts w:ascii="Arial" w:eastAsia="Times New Roman" w:hAnsi="Arial" w:cs="Arial"/>
          <w:color w:val="363635"/>
          <w:sz w:val="27"/>
          <w:szCs w:val="27"/>
          <w:lang w:eastAsia="it-IT"/>
        </w:rPr>
        <w:t xml:space="preserve"> ancora: “senza il rispetto della legalità internazionale, senza la democratizzazione e il rilancio del dialogo politico e della cooperazione a tutti i livelli sarà impossibile difendere i diritti umani e affrontare efficacemente le tante crisi che incombono. Non è possibile fare la guerra e, allo stesso tempo, promuovere la realizzazione degli obiettivi di sviluppo sostenibile dell’Agenda 2030 delle Nazioni Unite”. </w:t>
      </w:r>
    </w:p>
    <w:p w:rsidR="006E6055" w:rsidRDefault="006E6055" w:rsidP="004C0425">
      <w:pPr>
        <w:spacing w:after="0" w:line="240" w:lineRule="auto"/>
        <w:jc w:val="both"/>
        <w:rPr>
          <w:rFonts w:ascii="Arial" w:eastAsia="Times New Roman" w:hAnsi="Arial" w:cs="Arial"/>
          <w:color w:val="363635"/>
          <w:sz w:val="27"/>
          <w:szCs w:val="27"/>
          <w:lang w:eastAsia="it-IT"/>
        </w:rPr>
      </w:pPr>
    </w:p>
    <w:p w:rsidR="00A930AB" w:rsidRPr="00A930AB" w:rsidRDefault="00A930AB" w:rsidP="004C04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930AB">
        <w:rPr>
          <w:rFonts w:ascii="Arial" w:eastAsia="Times New Roman" w:hAnsi="Arial" w:cs="Arial"/>
          <w:color w:val="363635"/>
          <w:sz w:val="27"/>
          <w:szCs w:val="27"/>
          <w:lang w:eastAsia="it-IT"/>
        </w:rPr>
        <w:t xml:space="preserve">Parole che condividiamo e che rilanciamo con forza attraverso la nostra voce di organizzazione civica che ha nella propria </w:t>
      </w:r>
      <w:proofErr w:type="spellStart"/>
      <w:r w:rsidRPr="00A930AB">
        <w:rPr>
          <w:rFonts w:ascii="Arial" w:eastAsia="Times New Roman" w:hAnsi="Arial" w:cs="Arial"/>
          <w:color w:val="363635"/>
          <w:sz w:val="27"/>
          <w:szCs w:val="27"/>
          <w:lang w:eastAsia="it-IT"/>
        </w:rPr>
        <w:t>mission</w:t>
      </w:r>
      <w:proofErr w:type="spellEnd"/>
      <w:r w:rsidRPr="00A930AB">
        <w:rPr>
          <w:rFonts w:ascii="Arial" w:eastAsia="Times New Roman" w:hAnsi="Arial" w:cs="Arial"/>
          <w:color w:val="363635"/>
          <w:sz w:val="27"/>
          <w:szCs w:val="27"/>
          <w:lang w:eastAsia="it-IT"/>
        </w:rPr>
        <w:t xml:space="preserve"> il sostegno alle persone in qualsivoglia condizione di debolezza. Nulla più di una guerra può privare l’uomo dei suoi diritti, a cominciare dalla sua dignità, e lasciarlo solo e indifeso. Questo non possiamo accettarlo.</w:t>
      </w:r>
    </w:p>
    <w:p w:rsidR="00A930AB" w:rsidRPr="00A930AB" w:rsidRDefault="00A930AB" w:rsidP="00A930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930AB">
        <w:rPr>
          <w:rFonts w:ascii="Arial" w:eastAsia="Times New Roman" w:hAnsi="Arial" w:cs="Arial"/>
          <w:color w:val="363635"/>
          <w:sz w:val="27"/>
          <w:szCs w:val="27"/>
          <w:lang w:eastAsia="it-IT"/>
        </w:rPr>
        <w:t> </w:t>
      </w:r>
    </w:p>
    <w:p w:rsidR="00A930AB" w:rsidRPr="00A930AB" w:rsidRDefault="00A930AB" w:rsidP="00A930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930AB">
        <w:rPr>
          <w:rFonts w:ascii="Arial" w:eastAsia="Times New Roman" w:hAnsi="Arial" w:cs="Arial"/>
          <w:color w:val="363635"/>
          <w:sz w:val="27"/>
          <w:szCs w:val="27"/>
          <w:lang w:eastAsia="it-IT"/>
        </w:rPr>
        <w:t>Unisciti anche tu, </w:t>
      </w:r>
      <w:hyperlink r:id="rId7" w:tgtFrame="_blank" w:history="1">
        <w:r w:rsidRPr="00A930AB">
          <w:rPr>
            <w:rFonts w:ascii="Arial" w:eastAsia="Times New Roman" w:hAnsi="Arial" w:cs="Arial"/>
            <w:color w:val="E41E26"/>
            <w:sz w:val="27"/>
            <w:szCs w:val="27"/>
            <w:u w:val="single"/>
            <w:lang w:eastAsia="it-IT"/>
          </w:rPr>
          <w:t>firma l'appello</w:t>
        </w:r>
      </w:hyperlink>
      <w:r w:rsidRPr="00A930AB">
        <w:rPr>
          <w:rFonts w:ascii="Arial" w:eastAsia="Times New Roman" w:hAnsi="Arial" w:cs="Arial"/>
          <w:sz w:val="27"/>
          <w:szCs w:val="27"/>
          <w:lang w:eastAsia="it-IT"/>
        </w:rPr>
        <w:t xml:space="preserve"> della Tavola per la Pace</w:t>
      </w:r>
    </w:p>
    <w:p w:rsidR="00A930AB" w:rsidRPr="00A930AB" w:rsidRDefault="00A930AB" w:rsidP="00A930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930AB" w:rsidRPr="00A930AB" w:rsidRDefault="00036A34" w:rsidP="00A930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hyperlink r:id="rId8" w:tgtFrame="_blank" w:history="1">
        <w:r w:rsidR="00A930AB" w:rsidRPr="00A930AB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it-IT"/>
          </w:rPr>
          <w:t>https://www.change.org/p/ucraina-la-guerra-%C3%A8-una-follia</w:t>
        </w:r>
      </w:hyperlink>
    </w:p>
    <w:p w:rsidR="00A930AB" w:rsidRPr="00151CE3" w:rsidRDefault="00A930AB" w:rsidP="00151CE3"/>
    <w:sectPr w:rsidR="00A930AB" w:rsidRPr="00151CE3" w:rsidSect="00895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7E4" w:rsidRDefault="003057E4" w:rsidP="00EE1120">
      <w:pPr>
        <w:spacing w:after="0" w:line="240" w:lineRule="auto"/>
      </w:pPr>
      <w:r>
        <w:separator/>
      </w:r>
    </w:p>
  </w:endnote>
  <w:endnote w:type="continuationSeparator" w:id="0">
    <w:p w:rsidR="003057E4" w:rsidRDefault="003057E4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69" w:rsidRDefault="002D7B6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69" w:rsidRDefault="002D7B69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2D7B69" w:rsidRDefault="002D7B69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69" w:rsidRDefault="002D7B6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7E4" w:rsidRDefault="003057E4" w:rsidP="00EE1120">
      <w:pPr>
        <w:spacing w:after="0" w:line="240" w:lineRule="auto"/>
      </w:pPr>
      <w:r>
        <w:separator/>
      </w:r>
    </w:p>
  </w:footnote>
  <w:footnote w:type="continuationSeparator" w:id="0">
    <w:p w:rsidR="003057E4" w:rsidRDefault="003057E4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69" w:rsidRDefault="002D7B6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69" w:rsidRDefault="002D7B69">
    <w:pPr>
      <w:pStyle w:val="Intestazione"/>
    </w:pPr>
  </w:p>
  <w:p w:rsidR="002D7B69" w:rsidRPr="00154735" w:rsidRDefault="00A930AB">
    <w:pPr>
      <w:pStyle w:val="Intestazione"/>
      <w:rPr>
        <w:color w:val="0070C0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0" b="0"/>
          <wp:wrapThrough wrapText="left">
            <wp:wrapPolygon edited="0">
              <wp:start x="0" y="0"/>
              <wp:lineTo x="0" y="21363"/>
              <wp:lineTo x="21406" y="21363"/>
              <wp:lineTo x="21406" y="0"/>
              <wp:lineTo x="0" y="0"/>
            </wp:wrapPolygon>
          </wp:wrapThrough>
          <wp:docPr id="1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D7B69" w:rsidRDefault="002D7B69" w:rsidP="00154735">
    <w:pPr>
      <w:pStyle w:val="Intestazione"/>
      <w:jc w:val="center"/>
      <w:rPr>
        <w:b/>
        <w:color w:val="0070C0"/>
      </w:rPr>
    </w:pPr>
  </w:p>
  <w:p w:rsidR="002D7B69" w:rsidRDefault="002D7B69" w:rsidP="00154735">
    <w:pPr>
      <w:pStyle w:val="Intestazione"/>
      <w:jc w:val="center"/>
      <w:rPr>
        <w:b/>
        <w:color w:val="0070C0"/>
      </w:rPr>
    </w:pPr>
  </w:p>
  <w:p w:rsidR="002D7B69" w:rsidRPr="00ED764A" w:rsidRDefault="002D7B69" w:rsidP="00ED764A">
    <w:pPr>
      <w:pStyle w:val="Intestazione"/>
      <w:jc w:val="center"/>
      <w:rPr>
        <w:b/>
        <w:color w:val="1F497D"/>
      </w:rPr>
    </w:pPr>
  </w:p>
  <w:p w:rsidR="002D7B69" w:rsidRPr="00ED764A" w:rsidRDefault="002D7B69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2D7B69" w:rsidRDefault="002D7B69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69" w:rsidRDefault="002D7B6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36A34"/>
    <w:rsid w:val="00084A75"/>
    <w:rsid w:val="000E105D"/>
    <w:rsid w:val="00151CE3"/>
    <w:rsid w:val="00154735"/>
    <w:rsid w:val="00154F38"/>
    <w:rsid w:val="00175AFD"/>
    <w:rsid w:val="0019529C"/>
    <w:rsid w:val="001F6D01"/>
    <w:rsid w:val="00227EA3"/>
    <w:rsid w:val="00283726"/>
    <w:rsid w:val="002B1172"/>
    <w:rsid w:val="002B5591"/>
    <w:rsid w:val="002D288A"/>
    <w:rsid w:val="002D7B69"/>
    <w:rsid w:val="003057E4"/>
    <w:rsid w:val="0030761A"/>
    <w:rsid w:val="003547E4"/>
    <w:rsid w:val="003749B9"/>
    <w:rsid w:val="003A449A"/>
    <w:rsid w:val="003B2FC6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C0425"/>
    <w:rsid w:val="004C1F8C"/>
    <w:rsid w:val="0051498B"/>
    <w:rsid w:val="00564529"/>
    <w:rsid w:val="00576328"/>
    <w:rsid w:val="00592D4B"/>
    <w:rsid w:val="005B64A0"/>
    <w:rsid w:val="005C4C84"/>
    <w:rsid w:val="005C5DD7"/>
    <w:rsid w:val="005D4078"/>
    <w:rsid w:val="006078DE"/>
    <w:rsid w:val="0061625E"/>
    <w:rsid w:val="00630C37"/>
    <w:rsid w:val="00651E33"/>
    <w:rsid w:val="006640AE"/>
    <w:rsid w:val="006E19AC"/>
    <w:rsid w:val="006E6055"/>
    <w:rsid w:val="00701EF0"/>
    <w:rsid w:val="00710622"/>
    <w:rsid w:val="0071254E"/>
    <w:rsid w:val="007C701D"/>
    <w:rsid w:val="007D508A"/>
    <w:rsid w:val="008021EE"/>
    <w:rsid w:val="00815ED7"/>
    <w:rsid w:val="00841810"/>
    <w:rsid w:val="00853781"/>
    <w:rsid w:val="0087220A"/>
    <w:rsid w:val="008836FA"/>
    <w:rsid w:val="00895034"/>
    <w:rsid w:val="008E05B4"/>
    <w:rsid w:val="008E141C"/>
    <w:rsid w:val="00940C28"/>
    <w:rsid w:val="00950BBA"/>
    <w:rsid w:val="00952F8E"/>
    <w:rsid w:val="00956FB3"/>
    <w:rsid w:val="009A2DF6"/>
    <w:rsid w:val="009A49BB"/>
    <w:rsid w:val="009A6D9F"/>
    <w:rsid w:val="00A26B59"/>
    <w:rsid w:val="00A32BDF"/>
    <w:rsid w:val="00A44C6D"/>
    <w:rsid w:val="00A71CF2"/>
    <w:rsid w:val="00A7207A"/>
    <w:rsid w:val="00A930AB"/>
    <w:rsid w:val="00B54358"/>
    <w:rsid w:val="00B54995"/>
    <w:rsid w:val="00B56E57"/>
    <w:rsid w:val="00C27A77"/>
    <w:rsid w:val="00C3236B"/>
    <w:rsid w:val="00C5415F"/>
    <w:rsid w:val="00CC69E1"/>
    <w:rsid w:val="00D31D19"/>
    <w:rsid w:val="00DA477F"/>
    <w:rsid w:val="00DE2F78"/>
    <w:rsid w:val="00DF3FE8"/>
    <w:rsid w:val="00DF77C1"/>
    <w:rsid w:val="00E065CA"/>
    <w:rsid w:val="00E10783"/>
    <w:rsid w:val="00E3295A"/>
    <w:rsid w:val="00E3764D"/>
    <w:rsid w:val="00E72F34"/>
    <w:rsid w:val="00EA2317"/>
    <w:rsid w:val="00EB3DC0"/>
    <w:rsid w:val="00ED0A10"/>
    <w:rsid w:val="00ED764A"/>
    <w:rsid w:val="00EE1120"/>
    <w:rsid w:val="00EF40CC"/>
    <w:rsid w:val="00F756CB"/>
    <w:rsid w:val="00FC6AF5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E112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EE1120"/>
    <w:rPr>
      <w:rFonts w:cs="Times New Roman"/>
    </w:rPr>
  </w:style>
  <w:style w:type="character" w:styleId="Collegamentoipertestuale">
    <w:name w:val="Hyperlink"/>
    <w:uiPriority w:val="99"/>
    <w:rsid w:val="0085378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434E49"/>
    <w:pPr>
      <w:ind w:left="720"/>
      <w:contextualSpacing/>
    </w:pPr>
  </w:style>
  <w:style w:type="character" w:customStyle="1" w:styleId="Menzionenonrisolta1">
    <w:name w:val="Menzione non risolta1"/>
    <w:uiPriority w:val="99"/>
    <w:semiHidden/>
    <w:rsid w:val="005B64A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ge.org/p/ucraina-la-guerra-%C3%A8-una-folli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hange.org/p/ucraina-la-guerra-%C3%A8-una-folli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1595</Characters>
  <Application>Microsoft Office Word</Application>
  <DocSecurity>0</DocSecurity>
  <Lines>13</Lines>
  <Paragraphs>3</Paragraphs>
  <ScaleCrop>false</ScaleCrop>
  <Company>ASLNA1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 Carputi</dc:creator>
  <cp:keywords/>
  <dc:description/>
  <cp:lastModifiedBy>Mariagrazia</cp:lastModifiedBy>
  <cp:revision>4</cp:revision>
  <cp:lastPrinted>2017-12-14T13:22:00Z</cp:lastPrinted>
  <dcterms:created xsi:type="dcterms:W3CDTF">2022-02-25T15:28:00Z</dcterms:created>
  <dcterms:modified xsi:type="dcterms:W3CDTF">2022-02-25T19:03:00Z</dcterms:modified>
</cp:coreProperties>
</file>