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EC864A" w14:textId="77777777" w:rsidR="00CE2640" w:rsidRPr="00CE2640" w:rsidRDefault="00CE2640" w:rsidP="00CE2640">
      <w:pPr>
        <w:shd w:val="clear" w:color="auto" w:fill="FFFFFF"/>
        <w:spacing w:before="100" w:beforeAutospacing="1" w:after="100" w:afterAutospacing="1"/>
        <w:jc w:val="both"/>
        <w:rPr>
          <w:rFonts w:asciiTheme="minorHAnsi" w:hAnsiTheme="minorHAnsi" w:cstheme="minorHAnsi"/>
          <w:b/>
          <w:bCs/>
        </w:rPr>
      </w:pPr>
      <w:r w:rsidRPr="00CE2640">
        <w:rPr>
          <w:rFonts w:asciiTheme="minorHAnsi" w:hAnsiTheme="minorHAnsi" w:cstheme="minorHAnsi"/>
          <w:b/>
          <w:bCs/>
        </w:rPr>
        <w:t>Premessa</w:t>
      </w:r>
    </w:p>
    <w:p w14:paraId="29E8ADB6" w14:textId="77777777" w:rsidR="00CE2640" w:rsidRPr="00CE2640" w:rsidRDefault="00CE2640" w:rsidP="00CE2640">
      <w:pPr>
        <w:shd w:val="clear" w:color="auto" w:fill="FFFFFF"/>
        <w:spacing w:before="100" w:beforeAutospacing="1" w:after="100" w:afterAutospacing="1"/>
        <w:jc w:val="both"/>
        <w:rPr>
          <w:rFonts w:asciiTheme="minorHAnsi" w:hAnsiTheme="minorHAnsi" w:cstheme="minorHAnsi"/>
        </w:rPr>
      </w:pPr>
      <w:proofErr w:type="spellStart"/>
      <w:r w:rsidRPr="00CE2640">
        <w:rPr>
          <w:rFonts w:asciiTheme="minorHAnsi" w:hAnsiTheme="minorHAnsi" w:cstheme="minorHAnsi"/>
          <w:b/>
          <w:bCs/>
        </w:rPr>
        <w:t>Cittadinanzattiva</w:t>
      </w:r>
      <w:proofErr w:type="spellEnd"/>
      <w:r w:rsidRPr="00CE2640">
        <w:rPr>
          <w:rFonts w:asciiTheme="minorHAnsi" w:hAnsiTheme="minorHAnsi" w:cstheme="minorHAnsi"/>
          <w:b/>
          <w:bCs/>
        </w:rPr>
        <w:t> </w:t>
      </w:r>
      <w:r w:rsidRPr="00CE2640">
        <w:rPr>
          <w:rFonts w:asciiTheme="minorHAnsi" w:hAnsiTheme="minorHAnsi" w:cstheme="minorHAnsi"/>
        </w:rPr>
        <w:t>è un’organizzazione, fondata nel 1978, che promuove l’attivismo dei cittadini per </w:t>
      </w:r>
      <w:r w:rsidRPr="00CE2640">
        <w:rPr>
          <w:rFonts w:asciiTheme="minorHAnsi" w:hAnsiTheme="minorHAnsi" w:cstheme="minorHAnsi"/>
          <w:b/>
          <w:bCs/>
        </w:rPr>
        <w:t>la tutela dei diritti</w:t>
      </w:r>
      <w:r w:rsidRPr="00CE2640">
        <w:rPr>
          <w:rFonts w:asciiTheme="minorHAnsi" w:hAnsiTheme="minorHAnsi" w:cstheme="minorHAnsi"/>
        </w:rPr>
        <w:t>,</w:t>
      </w:r>
      <w:r w:rsidRPr="00CE2640">
        <w:rPr>
          <w:rFonts w:asciiTheme="minorHAnsi" w:hAnsiTheme="minorHAnsi" w:cstheme="minorHAnsi"/>
          <w:b/>
          <w:bCs/>
        </w:rPr>
        <w:t> la cura dei beni comuni</w:t>
      </w:r>
      <w:r w:rsidRPr="00CE2640">
        <w:rPr>
          <w:rFonts w:asciiTheme="minorHAnsi" w:hAnsiTheme="minorHAnsi" w:cstheme="minorHAnsi"/>
        </w:rPr>
        <w:t>,</w:t>
      </w:r>
      <w:r w:rsidRPr="00CE2640">
        <w:rPr>
          <w:rFonts w:asciiTheme="minorHAnsi" w:hAnsiTheme="minorHAnsi" w:cstheme="minorHAnsi"/>
          <w:b/>
          <w:bCs/>
        </w:rPr>
        <w:t> il sostegno alle persone in condizioni di debolezza. </w:t>
      </w:r>
    </w:p>
    <w:p w14:paraId="5E5CD703" w14:textId="77777777" w:rsidR="00CE2640" w:rsidRPr="00CE2640" w:rsidRDefault="00CE2640" w:rsidP="00CE2640">
      <w:pPr>
        <w:shd w:val="clear" w:color="auto" w:fill="FFFFFF"/>
        <w:spacing w:before="100" w:beforeAutospacing="1" w:after="100" w:afterAutospacing="1"/>
        <w:jc w:val="both"/>
        <w:rPr>
          <w:rFonts w:asciiTheme="minorHAnsi" w:hAnsiTheme="minorHAnsi" w:cstheme="minorHAnsi"/>
        </w:rPr>
      </w:pPr>
      <w:r w:rsidRPr="00CE2640">
        <w:rPr>
          <w:rFonts w:asciiTheme="minorHAnsi" w:hAnsiTheme="minorHAnsi" w:cstheme="minorHAnsi"/>
        </w:rPr>
        <w:t>La sua missione fa riferimento all'</w:t>
      </w:r>
      <w:r w:rsidRPr="00CE2640">
        <w:rPr>
          <w:rFonts w:asciiTheme="minorHAnsi" w:hAnsiTheme="minorHAnsi" w:cstheme="minorHAnsi"/>
          <w:b/>
          <w:bCs/>
        </w:rPr>
        <w:t>articolo</w:t>
      </w:r>
      <w:r w:rsidRPr="00CE2640">
        <w:rPr>
          <w:rFonts w:asciiTheme="minorHAnsi" w:hAnsiTheme="minorHAnsi" w:cstheme="minorHAnsi"/>
        </w:rPr>
        <w:t> </w:t>
      </w:r>
      <w:r w:rsidRPr="00CE2640">
        <w:rPr>
          <w:rFonts w:asciiTheme="minorHAnsi" w:hAnsiTheme="minorHAnsi" w:cstheme="minorHAnsi"/>
          <w:b/>
          <w:bCs/>
        </w:rPr>
        <w:t>118</w:t>
      </w:r>
      <w:r w:rsidRPr="00CE2640">
        <w:rPr>
          <w:rFonts w:asciiTheme="minorHAnsi" w:hAnsiTheme="minorHAnsi" w:cstheme="minorHAnsi"/>
        </w:rPr>
        <w:t>, </w:t>
      </w:r>
      <w:r w:rsidRPr="00CE2640">
        <w:rPr>
          <w:rFonts w:asciiTheme="minorHAnsi" w:hAnsiTheme="minorHAnsi" w:cstheme="minorHAnsi"/>
          <w:b/>
          <w:bCs/>
        </w:rPr>
        <w:t>ultimo comma</w:t>
      </w:r>
      <w:r w:rsidRPr="00CE2640">
        <w:rPr>
          <w:rFonts w:asciiTheme="minorHAnsi" w:hAnsiTheme="minorHAnsi" w:cstheme="minorHAnsi"/>
        </w:rPr>
        <w:t>,</w:t>
      </w:r>
      <w:r w:rsidRPr="00CE2640">
        <w:rPr>
          <w:rFonts w:asciiTheme="minorHAnsi" w:hAnsiTheme="minorHAnsi" w:cstheme="minorHAnsi"/>
          <w:b/>
          <w:bCs/>
        </w:rPr>
        <w:t> della Costituzione</w:t>
      </w:r>
      <w:r w:rsidRPr="00CE2640">
        <w:rPr>
          <w:rFonts w:asciiTheme="minorHAnsi" w:hAnsiTheme="minorHAnsi" w:cstheme="minorHAnsi"/>
        </w:rPr>
        <w:t xml:space="preserve">, recepito, su proposta di </w:t>
      </w:r>
      <w:proofErr w:type="spellStart"/>
      <w:r w:rsidRPr="00CE2640">
        <w:rPr>
          <w:rFonts w:asciiTheme="minorHAnsi" w:hAnsiTheme="minorHAnsi" w:cstheme="minorHAnsi"/>
        </w:rPr>
        <w:t>Cittadinanzattiva</w:t>
      </w:r>
      <w:proofErr w:type="spellEnd"/>
      <w:r w:rsidRPr="00CE2640">
        <w:rPr>
          <w:rFonts w:asciiTheme="minorHAnsi" w:hAnsiTheme="minorHAnsi" w:cstheme="minorHAnsi"/>
        </w:rPr>
        <w:t>, nella riforma costituzionale del 2001. L’articolo 118 riconosce l'</w:t>
      </w:r>
      <w:r w:rsidRPr="00CE2640">
        <w:rPr>
          <w:rFonts w:asciiTheme="minorHAnsi" w:hAnsiTheme="minorHAnsi" w:cstheme="minorHAnsi"/>
          <w:b/>
          <w:bCs/>
        </w:rPr>
        <w:t>autonoma iniziativa</w:t>
      </w:r>
      <w:r w:rsidRPr="00CE2640">
        <w:rPr>
          <w:rFonts w:asciiTheme="minorHAnsi" w:hAnsiTheme="minorHAnsi" w:cstheme="minorHAnsi"/>
        </w:rPr>
        <w:t> dei cittadini, singoli e associati, per lo svolgimento di attività di </w:t>
      </w:r>
      <w:r w:rsidRPr="00CE2640">
        <w:rPr>
          <w:rFonts w:asciiTheme="minorHAnsi" w:hAnsiTheme="minorHAnsi" w:cstheme="minorHAnsi"/>
          <w:b/>
          <w:bCs/>
        </w:rPr>
        <w:t>interesse generale</w:t>
      </w:r>
      <w:r w:rsidRPr="00CE2640">
        <w:rPr>
          <w:rFonts w:asciiTheme="minorHAnsi" w:hAnsiTheme="minorHAnsi" w:cstheme="minorHAnsi"/>
        </w:rPr>
        <w:t> e, sulla base del principio di sussidiarietà, prevede per le istituzioni l’obbligo di favorire i cittadini attivi.</w:t>
      </w:r>
    </w:p>
    <w:p w14:paraId="2AB17B43" w14:textId="77777777" w:rsidR="00CE2640" w:rsidRPr="00CE2640" w:rsidRDefault="00CE2640" w:rsidP="00CE2640">
      <w:pPr>
        <w:shd w:val="clear" w:color="auto" w:fill="FFFFFF"/>
        <w:spacing w:before="100" w:beforeAutospacing="1" w:after="100" w:afterAutospacing="1"/>
        <w:jc w:val="both"/>
        <w:rPr>
          <w:rFonts w:asciiTheme="minorHAnsi" w:hAnsiTheme="minorHAnsi" w:cstheme="minorHAnsi"/>
        </w:rPr>
      </w:pPr>
      <w:r w:rsidRPr="00CE2640">
        <w:rPr>
          <w:rFonts w:asciiTheme="minorHAnsi" w:hAnsiTheme="minorHAnsi" w:cstheme="minorHAnsi"/>
        </w:rPr>
        <w:t xml:space="preserve">La parola d’ordine di </w:t>
      </w:r>
      <w:proofErr w:type="spellStart"/>
      <w:r w:rsidRPr="00CE2640">
        <w:rPr>
          <w:rFonts w:asciiTheme="minorHAnsi" w:hAnsiTheme="minorHAnsi" w:cstheme="minorHAnsi"/>
        </w:rPr>
        <w:t>Cittadinanzattiva</w:t>
      </w:r>
      <w:proofErr w:type="spellEnd"/>
      <w:r w:rsidRPr="00CE2640">
        <w:rPr>
          <w:rFonts w:asciiTheme="minorHAnsi" w:hAnsiTheme="minorHAnsi" w:cstheme="minorHAnsi"/>
        </w:rPr>
        <w:t xml:space="preserve"> è </w:t>
      </w:r>
      <w:r w:rsidRPr="00CE2640">
        <w:rPr>
          <w:rFonts w:asciiTheme="minorHAnsi" w:hAnsiTheme="minorHAnsi" w:cstheme="minorHAnsi"/>
          <w:b/>
          <w:bCs/>
        </w:rPr>
        <w:t>“perché non accada ad altri”</w:t>
      </w:r>
      <w:r w:rsidRPr="00CE2640">
        <w:rPr>
          <w:rFonts w:asciiTheme="minorHAnsi" w:hAnsiTheme="minorHAnsi" w:cstheme="minorHAnsi"/>
        </w:rPr>
        <w:t xml:space="preserve">: il nostro ruolo è denunciare carenze, soprusi, inadempienze, e agire per prevenirne il ripetersi mediante il cambiamento della realtà, dei comportamenti, la promozione di nuove politiche, l’applicazione delle leggi e del diritto. Il motto di </w:t>
      </w:r>
      <w:proofErr w:type="spellStart"/>
      <w:r w:rsidRPr="00CE2640">
        <w:rPr>
          <w:rFonts w:asciiTheme="minorHAnsi" w:hAnsiTheme="minorHAnsi" w:cstheme="minorHAnsi"/>
        </w:rPr>
        <w:t>Cittadinanzattiva</w:t>
      </w:r>
      <w:proofErr w:type="spellEnd"/>
      <w:r w:rsidRPr="00CE2640">
        <w:rPr>
          <w:rFonts w:asciiTheme="minorHAnsi" w:hAnsiTheme="minorHAnsi" w:cstheme="minorHAnsi"/>
        </w:rPr>
        <w:t xml:space="preserve"> è </w:t>
      </w:r>
      <w:r w:rsidRPr="00CE2640">
        <w:rPr>
          <w:rFonts w:asciiTheme="minorHAnsi" w:hAnsiTheme="minorHAnsi" w:cstheme="minorHAnsi"/>
          <w:b/>
          <w:bCs/>
        </w:rPr>
        <w:t>“fare i cittadini sia il modo migliore di esserlo”</w:t>
      </w:r>
      <w:r w:rsidRPr="00CE2640">
        <w:rPr>
          <w:rFonts w:asciiTheme="minorHAnsi" w:hAnsiTheme="minorHAnsi" w:cstheme="minorHAnsi"/>
        </w:rPr>
        <w:t>, nella convinzione che l’azione dei cittadini consapevoli dei propri poteri e delle proprie responsabilità sia un modo per far crescere la nostra democrazia, tutelare i diritti e promuovere la cura quotidiana dei beni comuni.</w:t>
      </w:r>
    </w:p>
    <w:p w14:paraId="75D285C4" w14:textId="77777777" w:rsidR="00CE2640" w:rsidRPr="00CE2640" w:rsidRDefault="00CE2640" w:rsidP="00CE2640">
      <w:pPr>
        <w:numPr>
          <w:ilvl w:val="0"/>
          <w:numId w:val="8"/>
        </w:numPr>
        <w:shd w:val="clear" w:color="auto" w:fill="FFFFFF"/>
        <w:spacing w:before="100" w:beforeAutospacing="1" w:after="100" w:afterAutospacing="1" w:line="276" w:lineRule="auto"/>
        <w:jc w:val="both"/>
        <w:rPr>
          <w:rFonts w:asciiTheme="minorHAnsi" w:hAnsiTheme="minorHAnsi" w:cstheme="minorHAnsi"/>
        </w:rPr>
      </w:pPr>
      <w:r w:rsidRPr="00CE2640">
        <w:rPr>
          <w:rFonts w:asciiTheme="minorHAnsi" w:hAnsiTheme="minorHAnsi" w:cstheme="minorHAnsi"/>
        </w:rPr>
        <w:t xml:space="preserve">Gli obiettivi di </w:t>
      </w:r>
      <w:proofErr w:type="spellStart"/>
      <w:r w:rsidRPr="00CE2640">
        <w:rPr>
          <w:rFonts w:asciiTheme="minorHAnsi" w:hAnsiTheme="minorHAnsi" w:cstheme="minorHAnsi"/>
        </w:rPr>
        <w:t>Cittadinanzattiva</w:t>
      </w:r>
      <w:proofErr w:type="spellEnd"/>
      <w:r w:rsidRPr="00CE2640">
        <w:rPr>
          <w:rFonts w:asciiTheme="minorHAnsi" w:hAnsiTheme="minorHAnsi" w:cstheme="minorHAnsi"/>
        </w:rPr>
        <w:t>:</w:t>
      </w:r>
    </w:p>
    <w:p w14:paraId="28629489" w14:textId="77777777" w:rsidR="00CE2640" w:rsidRPr="00CE2640" w:rsidRDefault="00CE2640" w:rsidP="00CE2640">
      <w:pPr>
        <w:numPr>
          <w:ilvl w:val="1"/>
          <w:numId w:val="8"/>
        </w:numPr>
        <w:shd w:val="clear" w:color="auto" w:fill="FFFFFF"/>
        <w:spacing w:before="100" w:beforeAutospacing="1" w:after="100" w:afterAutospacing="1" w:line="276" w:lineRule="auto"/>
        <w:jc w:val="both"/>
        <w:rPr>
          <w:rFonts w:asciiTheme="minorHAnsi" w:hAnsiTheme="minorHAnsi" w:cstheme="minorHAnsi"/>
        </w:rPr>
      </w:pPr>
      <w:r w:rsidRPr="00CE2640">
        <w:rPr>
          <w:rFonts w:asciiTheme="minorHAnsi" w:hAnsiTheme="minorHAnsi" w:cstheme="minorHAnsi"/>
          <w:b/>
          <w:bCs/>
        </w:rPr>
        <w:t>rafforzare il potere di intervento dei cittadini nelle politiche pubbliche</w:t>
      </w:r>
      <w:r w:rsidRPr="00CE2640">
        <w:rPr>
          <w:rFonts w:asciiTheme="minorHAnsi" w:hAnsiTheme="minorHAnsi" w:cstheme="minorHAnsi"/>
        </w:rPr>
        <w:t>, attraverso la valorizzazione delle loro competenze e del loro punto di vista;</w:t>
      </w:r>
    </w:p>
    <w:p w14:paraId="68E907A3" w14:textId="77777777" w:rsidR="00CE2640" w:rsidRPr="00CE2640" w:rsidRDefault="00CE2640" w:rsidP="00CE2640">
      <w:pPr>
        <w:numPr>
          <w:ilvl w:val="1"/>
          <w:numId w:val="8"/>
        </w:numPr>
        <w:shd w:val="clear" w:color="auto" w:fill="FFFFFF"/>
        <w:spacing w:before="100" w:beforeAutospacing="1" w:after="100" w:afterAutospacing="1" w:line="276" w:lineRule="auto"/>
        <w:jc w:val="both"/>
        <w:rPr>
          <w:rFonts w:asciiTheme="minorHAnsi" w:hAnsiTheme="minorHAnsi" w:cstheme="minorHAnsi"/>
        </w:rPr>
      </w:pPr>
      <w:r w:rsidRPr="00CE2640">
        <w:rPr>
          <w:rFonts w:asciiTheme="minorHAnsi" w:hAnsiTheme="minorHAnsi" w:cstheme="minorHAnsi"/>
          <w:b/>
          <w:bCs/>
        </w:rPr>
        <w:t>intervenire a difesa del cittadino</w:t>
      </w:r>
      <w:r w:rsidRPr="00CE2640">
        <w:rPr>
          <w:rFonts w:asciiTheme="minorHAnsi" w:hAnsiTheme="minorHAnsi" w:cstheme="minorHAnsi"/>
        </w:rPr>
        <w:t>, prevenendo ingiustizie e sofferenze inutili;</w:t>
      </w:r>
    </w:p>
    <w:p w14:paraId="4ED6D713" w14:textId="77777777" w:rsidR="00CE2640" w:rsidRPr="00CE2640" w:rsidRDefault="00CE2640" w:rsidP="00CE2640">
      <w:pPr>
        <w:numPr>
          <w:ilvl w:val="1"/>
          <w:numId w:val="8"/>
        </w:numPr>
        <w:shd w:val="clear" w:color="auto" w:fill="FFFFFF"/>
        <w:spacing w:before="100" w:beforeAutospacing="1" w:after="100" w:afterAutospacing="1" w:line="276" w:lineRule="auto"/>
        <w:jc w:val="both"/>
        <w:rPr>
          <w:rFonts w:asciiTheme="minorHAnsi" w:hAnsiTheme="minorHAnsi" w:cstheme="minorHAnsi"/>
        </w:rPr>
      </w:pPr>
      <w:r w:rsidRPr="00CE2640">
        <w:rPr>
          <w:rFonts w:asciiTheme="minorHAnsi" w:hAnsiTheme="minorHAnsi" w:cstheme="minorHAnsi"/>
          <w:b/>
          <w:bCs/>
        </w:rPr>
        <w:t>attivare le coscienze</w:t>
      </w:r>
      <w:r w:rsidRPr="00CE2640">
        <w:rPr>
          <w:rFonts w:asciiTheme="minorHAnsi" w:hAnsiTheme="minorHAnsi" w:cstheme="minorHAnsi"/>
        </w:rPr>
        <w:t> e modificare i comportamenti dannosi per l’interesse generale;</w:t>
      </w:r>
    </w:p>
    <w:p w14:paraId="2305CC18" w14:textId="77777777" w:rsidR="00CE2640" w:rsidRPr="00CE2640" w:rsidRDefault="00CE2640" w:rsidP="00CE2640">
      <w:pPr>
        <w:numPr>
          <w:ilvl w:val="1"/>
          <w:numId w:val="8"/>
        </w:numPr>
        <w:shd w:val="clear" w:color="auto" w:fill="FFFFFF"/>
        <w:spacing w:before="100" w:beforeAutospacing="1" w:after="100" w:afterAutospacing="1" w:line="276" w:lineRule="auto"/>
        <w:jc w:val="both"/>
        <w:rPr>
          <w:rFonts w:asciiTheme="minorHAnsi" w:hAnsiTheme="minorHAnsi" w:cstheme="minorHAnsi"/>
        </w:rPr>
      </w:pPr>
      <w:r w:rsidRPr="00CE2640">
        <w:rPr>
          <w:rFonts w:asciiTheme="minorHAnsi" w:hAnsiTheme="minorHAnsi" w:cstheme="minorHAnsi"/>
          <w:b/>
          <w:bCs/>
        </w:rPr>
        <w:t>attuare i diritti riconosciuti dalle leggi</w:t>
      </w:r>
      <w:r w:rsidRPr="00CE2640">
        <w:rPr>
          <w:rFonts w:asciiTheme="minorHAnsi" w:hAnsiTheme="minorHAnsi" w:cstheme="minorHAnsi"/>
        </w:rPr>
        <w:t> e favorire il riconoscimento di nuovi diritti;</w:t>
      </w:r>
    </w:p>
    <w:p w14:paraId="3073868B" w14:textId="77777777" w:rsidR="00CE2640" w:rsidRPr="00CE2640" w:rsidRDefault="00CE2640" w:rsidP="00CE2640">
      <w:pPr>
        <w:numPr>
          <w:ilvl w:val="1"/>
          <w:numId w:val="8"/>
        </w:numPr>
        <w:shd w:val="clear" w:color="auto" w:fill="FFFFFF"/>
        <w:spacing w:before="100" w:beforeAutospacing="1" w:after="100" w:afterAutospacing="1" w:line="276" w:lineRule="auto"/>
        <w:jc w:val="both"/>
        <w:rPr>
          <w:rFonts w:asciiTheme="minorHAnsi" w:hAnsiTheme="minorHAnsi" w:cstheme="minorHAnsi"/>
        </w:rPr>
      </w:pPr>
      <w:r w:rsidRPr="00CE2640">
        <w:rPr>
          <w:rFonts w:asciiTheme="minorHAnsi" w:hAnsiTheme="minorHAnsi" w:cstheme="minorHAnsi"/>
        </w:rPr>
        <w:t>proteggere e</w:t>
      </w:r>
      <w:r w:rsidRPr="00CE2640">
        <w:rPr>
          <w:rFonts w:asciiTheme="minorHAnsi" w:hAnsiTheme="minorHAnsi" w:cstheme="minorHAnsi"/>
          <w:b/>
          <w:bCs/>
        </w:rPr>
        <w:t> prendersi cura dei beni comuni</w:t>
      </w:r>
      <w:r w:rsidRPr="00CE2640">
        <w:rPr>
          <w:rFonts w:asciiTheme="minorHAnsi" w:hAnsiTheme="minorHAnsi" w:cstheme="minorHAnsi"/>
        </w:rPr>
        <w:t>;</w:t>
      </w:r>
    </w:p>
    <w:p w14:paraId="5AFD4375" w14:textId="77777777" w:rsidR="00CE2640" w:rsidRPr="00CE2640" w:rsidRDefault="00CE2640" w:rsidP="00CE2640">
      <w:pPr>
        <w:numPr>
          <w:ilvl w:val="1"/>
          <w:numId w:val="8"/>
        </w:numPr>
        <w:shd w:val="clear" w:color="auto" w:fill="FFFFFF"/>
        <w:spacing w:before="100" w:beforeAutospacing="1" w:after="100" w:afterAutospacing="1" w:line="276" w:lineRule="auto"/>
        <w:jc w:val="both"/>
        <w:rPr>
          <w:rFonts w:asciiTheme="minorHAnsi" w:hAnsiTheme="minorHAnsi" w:cstheme="minorHAnsi"/>
        </w:rPr>
      </w:pPr>
      <w:bookmarkStart w:id="0" w:name="_GoBack"/>
      <w:bookmarkEnd w:id="0"/>
      <w:r w:rsidRPr="00CE2640">
        <w:rPr>
          <w:rFonts w:asciiTheme="minorHAnsi" w:hAnsiTheme="minorHAnsi" w:cstheme="minorHAnsi"/>
          <w:b/>
          <w:bCs/>
        </w:rPr>
        <w:t>fornire ai cittadini strumenti per attivarsi</w:t>
      </w:r>
      <w:r w:rsidRPr="00CE2640">
        <w:rPr>
          <w:rFonts w:asciiTheme="minorHAnsi" w:hAnsiTheme="minorHAnsi" w:cstheme="minorHAnsi"/>
        </w:rPr>
        <w:t> e dialogare a un livello più consapevole con le istituzioni;</w:t>
      </w:r>
    </w:p>
    <w:p w14:paraId="4111CBDA" w14:textId="77777777" w:rsidR="00CE2640" w:rsidRPr="00CE2640" w:rsidRDefault="00CE2640" w:rsidP="00CE2640">
      <w:pPr>
        <w:numPr>
          <w:ilvl w:val="1"/>
          <w:numId w:val="8"/>
        </w:numPr>
        <w:shd w:val="clear" w:color="auto" w:fill="FFFFFF"/>
        <w:spacing w:before="100" w:beforeAutospacing="1" w:after="100" w:afterAutospacing="1" w:line="276" w:lineRule="auto"/>
        <w:jc w:val="both"/>
        <w:rPr>
          <w:rFonts w:asciiTheme="minorHAnsi" w:hAnsiTheme="minorHAnsi" w:cstheme="minorHAnsi"/>
        </w:rPr>
      </w:pPr>
      <w:r w:rsidRPr="00CE2640">
        <w:rPr>
          <w:rFonts w:asciiTheme="minorHAnsi" w:hAnsiTheme="minorHAnsi" w:cstheme="minorHAnsi"/>
          <w:b/>
          <w:bCs/>
        </w:rPr>
        <w:t>costruire alleanze</w:t>
      </w:r>
      <w:r w:rsidRPr="00CE2640">
        <w:rPr>
          <w:rFonts w:asciiTheme="minorHAnsi" w:hAnsiTheme="minorHAnsi" w:cstheme="minorHAnsi"/>
        </w:rPr>
        <w:t> e collaborazioni indispensabili </w:t>
      </w:r>
      <w:r w:rsidRPr="00CE2640">
        <w:rPr>
          <w:rFonts w:asciiTheme="minorHAnsi" w:hAnsiTheme="minorHAnsi" w:cstheme="minorHAnsi"/>
          <w:b/>
          <w:bCs/>
        </w:rPr>
        <w:t>per risolvere i conflitti e promuovere i diritti</w:t>
      </w:r>
      <w:r w:rsidRPr="00CE2640">
        <w:rPr>
          <w:rFonts w:asciiTheme="minorHAnsi" w:hAnsiTheme="minorHAnsi" w:cstheme="minorHAnsi"/>
        </w:rPr>
        <w:t>.</w:t>
      </w:r>
    </w:p>
    <w:p w14:paraId="62C636B2" w14:textId="77777777" w:rsidR="00CE2640" w:rsidRPr="00CE2640" w:rsidRDefault="00CE2640" w:rsidP="00CE2640">
      <w:pPr>
        <w:shd w:val="clear" w:color="auto" w:fill="FFFFFF"/>
        <w:spacing w:before="100" w:beforeAutospacing="1" w:after="100" w:afterAutospacing="1"/>
        <w:jc w:val="both"/>
        <w:rPr>
          <w:rFonts w:asciiTheme="minorHAnsi" w:hAnsiTheme="minorHAnsi" w:cstheme="minorHAnsi"/>
        </w:rPr>
      </w:pPr>
      <w:r w:rsidRPr="00CE2640">
        <w:rPr>
          <w:rFonts w:asciiTheme="minorHAnsi" w:hAnsiTheme="minorHAnsi" w:cstheme="minorHAnsi"/>
          <w:bCs/>
        </w:rPr>
        <w:t xml:space="preserve">Gli ambiti strategici di intervento di </w:t>
      </w:r>
      <w:proofErr w:type="spellStart"/>
      <w:r w:rsidRPr="00CE2640">
        <w:rPr>
          <w:rFonts w:asciiTheme="minorHAnsi" w:hAnsiTheme="minorHAnsi" w:cstheme="minorHAnsi"/>
          <w:bCs/>
        </w:rPr>
        <w:t>Cittadinanzattiva</w:t>
      </w:r>
      <w:proofErr w:type="spellEnd"/>
      <w:r w:rsidRPr="00CE2640">
        <w:rPr>
          <w:rFonts w:asciiTheme="minorHAnsi" w:hAnsiTheme="minorHAnsi" w:cstheme="minorHAnsi"/>
          <w:bCs/>
        </w:rPr>
        <w:t>:</w:t>
      </w:r>
    </w:p>
    <w:p w14:paraId="692D35F6" w14:textId="77777777" w:rsidR="00CE2640" w:rsidRPr="00CE2640" w:rsidRDefault="00CE2640" w:rsidP="00CE2640">
      <w:pPr>
        <w:numPr>
          <w:ilvl w:val="0"/>
          <w:numId w:val="9"/>
        </w:numPr>
        <w:shd w:val="clear" w:color="auto" w:fill="FFFFFF"/>
        <w:spacing w:before="100" w:beforeAutospacing="1" w:after="100" w:afterAutospacing="1" w:line="276" w:lineRule="auto"/>
        <w:contextualSpacing/>
        <w:jc w:val="both"/>
        <w:rPr>
          <w:rFonts w:asciiTheme="minorHAnsi" w:hAnsiTheme="minorHAnsi" w:cstheme="minorHAnsi"/>
        </w:rPr>
      </w:pPr>
      <w:hyperlink r:id="rId8" w:tgtFrame="_blank" w:history="1">
        <w:r w:rsidRPr="00CE2640">
          <w:rPr>
            <w:rFonts w:asciiTheme="minorHAnsi" w:hAnsiTheme="minorHAnsi" w:cstheme="minorHAnsi"/>
            <w:b/>
            <w:bCs/>
            <w:u w:val="single"/>
          </w:rPr>
          <w:t>Salute</w:t>
        </w:r>
      </w:hyperlink>
      <w:r w:rsidRPr="00CE2640">
        <w:rPr>
          <w:rFonts w:asciiTheme="minorHAnsi" w:hAnsiTheme="minorHAnsi" w:cstheme="minorHAnsi"/>
        </w:rPr>
        <w:t>, con la rete del Tribunale per i Diritti del Malato ed il Coordinamento nazionale delle Associazioni dei Malati Cronici (</w:t>
      </w:r>
      <w:proofErr w:type="spellStart"/>
      <w:r w:rsidRPr="00CE2640">
        <w:rPr>
          <w:rFonts w:asciiTheme="minorHAnsi" w:hAnsiTheme="minorHAnsi" w:cstheme="minorHAnsi"/>
        </w:rPr>
        <w:t>CnAMC</w:t>
      </w:r>
      <w:proofErr w:type="spellEnd"/>
      <w:r w:rsidRPr="00CE2640">
        <w:rPr>
          <w:rFonts w:asciiTheme="minorHAnsi" w:hAnsiTheme="minorHAnsi" w:cstheme="minorHAnsi"/>
        </w:rPr>
        <w:t>).</w:t>
      </w:r>
    </w:p>
    <w:p w14:paraId="067BFC68" w14:textId="77777777" w:rsidR="00CE2640" w:rsidRPr="00CE2640" w:rsidRDefault="00CE2640" w:rsidP="00CE2640">
      <w:pPr>
        <w:numPr>
          <w:ilvl w:val="0"/>
          <w:numId w:val="9"/>
        </w:numPr>
        <w:shd w:val="clear" w:color="auto" w:fill="FFFFFF"/>
        <w:spacing w:before="100" w:beforeAutospacing="1" w:after="100" w:afterAutospacing="1" w:line="276" w:lineRule="auto"/>
        <w:contextualSpacing/>
        <w:jc w:val="both"/>
        <w:rPr>
          <w:rFonts w:asciiTheme="minorHAnsi" w:hAnsiTheme="minorHAnsi" w:cstheme="minorHAnsi"/>
        </w:rPr>
      </w:pPr>
      <w:hyperlink r:id="rId9" w:tgtFrame="_blank" w:history="1">
        <w:r w:rsidRPr="00CE2640">
          <w:rPr>
            <w:rFonts w:asciiTheme="minorHAnsi" w:hAnsiTheme="minorHAnsi" w:cstheme="minorHAnsi"/>
            <w:b/>
            <w:bCs/>
            <w:u w:val="single"/>
          </w:rPr>
          <w:t>Politiche dei consumatori e servizi di pubblica utilità</w:t>
        </w:r>
      </w:hyperlink>
      <w:r w:rsidRPr="00CE2640">
        <w:rPr>
          <w:rFonts w:asciiTheme="minorHAnsi" w:hAnsiTheme="minorHAnsi" w:cstheme="minorHAnsi"/>
        </w:rPr>
        <w:t>, con la rete de i Procuratori dei cittadini.</w:t>
      </w:r>
    </w:p>
    <w:p w14:paraId="5D8ED3AF" w14:textId="77777777" w:rsidR="00CE2640" w:rsidRPr="00CE2640" w:rsidRDefault="00CE2640" w:rsidP="00CE2640">
      <w:pPr>
        <w:numPr>
          <w:ilvl w:val="0"/>
          <w:numId w:val="9"/>
        </w:numPr>
        <w:shd w:val="clear" w:color="auto" w:fill="FFFFFF"/>
        <w:spacing w:before="100" w:beforeAutospacing="1" w:after="100" w:afterAutospacing="1" w:line="276" w:lineRule="auto"/>
        <w:contextualSpacing/>
        <w:jc w:val="both"/>
        <w:rPr>
          <w:rFonts w:asciiTheme="minorHAnsi" w:hAnsiTheme="minorHAnsi" w:cstheme="minorHAnsi"/>
        </w:rPr>
      </w:pPr>
      <w:hyperlink r:id="rId10" w:tgtFrame="_blank" w:history="1">
        <w:r w:rsidRPr="00CE2640">
          <w:rPr>
            <w:rFonts w:asciiTheme="minorHAnsi" w:hAnsiTheme="minorHAnsi" w:cstheme="minorHAnsi"/>
            <w:b/>
            <w:bCs/>
            <w:u w:val="single"/>
          </w:rPr>
          <w:t>Giustizia</w:t>
        </w:r>
      </w:hyperlink>
      <w:r w:rsidRPr="00CE2640">
        <w:rPr>
          <w:rFonts w:asciiTheme="minorHAnsi" w:hAnsiTheme="minorHAnsi" w:cstheme="minorHAnsi"/>
        </w:rPr>
        <w:t>, con la rete Giustizia per i diritti.</w:t>
      </w:r>
    </w:p>
    <w:p w14:paraId="4B5BB95D" w14:textId="77777777" w:rsidR="00CE2640" w:rsidRPr="00CE2640" w:rsidRDefault="00CE2640" w:rsidP="00CE2640">
      <w:pPr>
        <w:numPr>
          <w:ilvl w:val="0"/>
          <w:numId w:val="9"/>
        </w:numPr>
        <w:shd w:val="clear" w:color="auto" w:fill="FFFFFF"/>
        <w:spacing w:before="100" w:beforeAutospacing="1" w:after="100" w:afterAutospacing="1" w:line="276" w:lineRule="auto"/>
        <w:contextualSpacing/>
        <w:jc w:val="both"/>
        <w:rPr>
          <w:rFonts w:asciiTheme="minorHAnsi" w:hAnsiTheme="minorHAnsi" w:cstheme="minorHAnsi"/>
        </w:rPr>
      </w:pPr>
      <w:hyperlink r:id="rId11" w:tgtFrame="_blank" w:history="1">
        <w:r w:rsidRPr="00CE2640">
          <w:rPr>
            <w:rFonts w:asciiTheme="minorHAnsi" w:hAnsiTheme="minorHAnsi" w:cstheme="minorHAnsi"/>
            <w:b/>
            <w:bCs/>
            <w:u w:val="single"/>
          </w:rPr>
          <w:t>Scuola</w:t>
        </w:r>
      </w:hyperlink>
      <w:r w:rsidRPr="00CE2640">
        <w:rPr>
          <w:rFonts w:asciiTheme="minorHAnsi" w:hAnsiTheme="minorHAnsi" w:cstheme="minorHAnsi"/>
        </w:rPr>
        <w:t>, con la rete della Scuola di cittadinanza attiva.</w:t>
      </w:r>
    </w:p>
    <w:p w14:paraId="18E307FE" w14:textId="77777777" w:rsidR="00CE2640" w:rsidRPr="00CE2640" w:rsidRDefault="00CE2640" w:rsidP="00CE2640">
      <w:pPr>
        <w:numPr>
          <w:ilvl w:val="0"/>
          <w:numId w:val="9"/>
        </w:numPr>
        <w:shd w:val="clear" w:color="auto" w:fill="FFFFFF"/>
        <w:spacing w:before="100" w:beforeAutospacing="1" w:after="100" w:afterAutospacing="1" w:line="276" w:lineRule="auto"/>
        <w:contextualSpacing/>
        <w:jc w:val="both"/>
        <w:rPr>
          <w:rFonts w:asciiTheme="minorHAnsi" w:hAnsiTheme="minorHAnsi" w:cstheme="minorHAnsi"/>
        </w:rPr>
      </w:pPr>
      <w:hyperlink r:id="rId12" w:tgtFrame="_blank" w:history="1">
        <w:r w:rsidRPr="00CE2640">
          <w:rPr>
            <w:rFonts w:asciiTheme="minorHAnsi" w:hAnsiTheme="minorHAnsi" w:cstheme="minorHAnsi"/>
            <w:b/>
            <w:bCs/>
            <w:u w:val="single"/>
          </w:rPr>
          <w:t>Cittadinanza europea</w:t>
        </w:r>
      </w:hyperlink>
      <w:r w:rsidRPr="00CE2640">
        <w:rPr>
          <w:rFonts w:asciiTheme="minorHAnsi" w:hAnsiTheme="minorHAnsi" w:cstheme="minorHAnsi"/>
        </w:rPr>
        <w:t xml:space="preserve">, con la rete Active </w:t>
      </w:r>
      <w:proofErr w:type="spellStart"/>
      <w:r w:rsidRPr="00CE2640">
        <w:rPr>
          <w:rFonts w:asciiTheme="minorHAnsi" w:hAnsiTheme="minorHAnsi" w:cstheme="minorHAnsi"/>
        </w:rPr>
        <w:t>Citizenship</w:t>
      </w:r>
      <w:proofErr w:type="spellEnd"/>
      <w:r w:rsidRPr="00CE2640">
        <w:rPr>
          <w:rFonts w:asciiTheme="minorHAnsi" w:hAnsiTheme="minorHAnsi" w:cstheme="minorHAnsi"/>
        </w:rPr>
        <w:t xml:space="preserve"> Network.</w:t>
      </w:r>
    </w:p>
    <w:p w14:paraId="58B661A1" w14:textId="77777777" w:rsidR="00CE2640" w:rsidRPr="00CE2640" w:rsidRDefault="00CE2640" w:rsidP="00CE2640">
      <w:pPr>
        <w:shd w:val="clear" w:color="auto" w:fill="FFFFFF"/>
        <w:spacing w:before="100" w:beforeAutospacing="1" w:after="100" w:afterAutospacing="1"/>
        <w:jc w:val="both"/>
        <w:rPr>
          <w:rFonts w:asciiTheme="minorHAnsi" w:hAnsiTheme="minorHAnsi" w:cstheme="minorHAnsi"/>
        </w:rPr>
      </w:pPr>
      <w:r w:rsidRPr="00CE2640">
        <w:rPr>
          <w:rFonts w:asciiTheme="minorHAnsi" w:hAnsiTheme="minorHAnsi" w:cstheme="minorHAnsi"/>
        </w:rPr>
        <w:t xml:space="preserve">Altre aree di intervento sono: </w:t>
      </w:r>
      <w:r w:rsidRPr="00CE2640">
        <w:rPr>
          <w:rFonts w:asciiTheme="minorHAnsi" w:hAnsiTheme="minorHAnsi" w:cstheme="minorHAnsi"/>
          <w:b/>
          <w:bCs/>
        </w:rPr>
        <w:t>riforma delle istituzioni</w:t>
      </w:r>
      <w:r w:rsidRPr="00CE2640">
        <w:rPr>
          <w:rFonts w:asciiTheme="minorHAnsi" w:hAnsiTheme="minorHAnsi" w:cstheme="minorHAnsi"/>
        </w:rPr>
        <w:t>, </w:t>
      </w:r>
      <w:r w:rsidRPr="00CE2640">
        <w:rPr>
          <w:rFonts w:asciiTheme="minorHAnsi" w:hAnsiTheme="minorHAnsi" w:cstheme="minorHAnsi"/>
          <w:b/>
          <w:bCs/>
        </w:rPr>
        <w:t>trasparenza delle amministrazioni</w:t>
      </w:r>
      <w:r w:rsidRPr="00CE2640">
        <w:rPr>
          <w:rFonts w:asciiTheme="minorHAnsi" w:hAnsiTheme="minorHAnsi" w:cstheme="minorHAnsi"/>
        </w:rPr>
        <w:t>, </w:t>
      </w:r>
      <w:r w:rsidRPr="00CE2640">
        <w:rPr>
          <w:rFonts w:asciiTheme="minorHAnsi" w:hAnsiTheme="minorHAnsi" w:cstheme="minorHAnsi"/>
          <w:b/>
          <w:bCs/>
        </w:rPr>
        <w:t>lotta alla corruzione e agli sprechi</w:t>
      </w:r>
      <w:r w:rsidRPr="00CE2640">
        <w:rPr>
          <w:rFonts w:asciiTheme="minorHAnsi" w:hAnsiTheme="minorHAnsi" w:cstheme="minorHAnsi"/>
        </w:rPr>
        <w:t>, </w:t>
      </w:r>
      <w:r w:rsidRPr="00CE2640">
        <w:rPr>
          <w:rFonts w:asciiTheme="minorHAnsi" w:hAnsiTheme="minorHAnsi" w:cstheme="minorHAnsi"/>
          <w:b/>
          <w:bCs/>
        </w:rPr>
        <w:t>salute e ambiente</w:t>
      </w:r>
      <w:r w:rsidRPr="00CE2640">
        <w:rPr>
          <w:rFonts w:asciiTheme="minorHAnsi" w:hAnsiTheme="minorHAnsi" w:cstheme="minorHAnsi"/>
        </w:rPr>
        <w:t>, </w:t>
      </w:r>
      <w:r w:rsidRPr="00CE2640">
        <w:rPr>
          <w:rFonts w:asciiTheme="minorHAnsi" w:hAnsiTheme="minorHAnsi" w:cstheme="minorHAnsi"/>
          <w:b/>
          <w:bCs/>
        </w:rPr>
        <w:t>vivibilità e decoro urbano</w:t>
      </w:r>
      <w:r w:rsidRPr="00CE2640">
        <w:rPr>
          <w:rFonts w:asciiTheme="minorHAnsi" w:hAnsiTheme="minorHAnsi" w:cstheme="minorHAnsi"/>
        </w:rPr>
        <w:t>, </w:t>
      </w:r>
      <w:r w:rsidRPr="00CE2640">
        <w:rPr>
          <w:rFonts w:asciiTheme="minorHAnsi" w:hAnsiTheme="minorHAnsi" w:cstheme="minorHAnsi"/>
          <w:b/>
          <w:bCs/>
        </w:rPr>
        <w:t>cittadinanza d’impresa</w:t>
      </w:r>
      <w:r w:rsidRPr="00CE2640">
        <w:rPr>
          <w:rFonts w:asciiTheme="minorHAnsi" w:hAnsiTheme="minorHAnsi" w:cstheme="minorHAnsi"/>
        </w:rPr>
        <w:t>.</w:t>
      </w:r>
    </w:p>
    <w:p w14:paraId="67CC4CD4" w14:textId="77777777" w:rsidR="00CE2640" w:rsidRPr="00CE2640" w:rsidRDefault="00CE2640" w:rsidP="00CE2640">
      <w:pPr>
        <w:shd w:val="clear" w:color="auto" w:fill="FFFFFF"/>
        <w:spacing w:before="100" w:beforeAutospacing="1" w:after="270"/>
        <w:jc w:val="both"/>
        <w:rPr>
          <w:rFonts w:asciiTheme="minorHAnsi" w:hAnsiTheme="minorHAnsi" w:cstheme="minorHAnsi"/>
          <w:bCs/>
        </w:rPr>
      </w:pPr>
      <w:r w:rsidRPr="00CE2640">
        <w:rPr>
          <w:rFonts w:asciiTheme="minorHAnsi" w:hAnsiTheme="minorHAnsi" w:cstheme="minorHAnsi"/>
          <w:bCs/>
        </w:rPr>
        <w:t xml:space="preserve">Le tecnologie sviluppate da </w:t>
      </w:r>
      <w:proofErr w:type="spellStart"/>
      <w:r w:rsidRPr="00CE2640">
        <w:rPr>
          <w:rFonts w:asciiTheme="minorHAnsi" w:hAnsiTheme="minorHAnsi" w:cstheme="minorHAnsi"/>
          <w:bCs/>
        </w:rPr>
        <w:t>Cittadinanzattiva</w:t>
      </w:r>
      <w:proofErr w:type="spellEnd"/>
      <w:r w:rsidRPr="00CE2640">
        <w:rPr>
          <w:rFonts w:asciiTheme="minorHAnsi" w:hAnsiTheme="minorHAnsi" w:cstheme="minorHAnsi"/>
          <w:bCs/>
        </w:rPr>
        <w:t>:</w:t>
      </w:r>
    </w:p>
    <w:p w14:paraId="23AC5E13" w14:textId="77777777" w:rsidR="00CE2640" w:rsidRPr="00CE2640" w:rsidRDefault="00CE2640" w:rsidP="00CE2640">
      <w:pPr>
        <w:numPr>
          <w:ilvl w:val="0"/>
          <w:numId w:val="10"/>
        </w:numPr>
        <w:shd w:val="clear" w:color="auto" w:fill="FFFFFF"/>
        <w:spacing w:before="100" w:beforeAutospacing="1" w:after="270" w:line="276" w:lineRule="auto"/>
        <w:contextualSpacing/>
        <w:jc w:val="both"/>
        <w:rPr>
          <w:rFonts w:asciiTheme="minorHAnsi" w:hAnsiTheme="minorHAnsi" w:cstheme="minorHAnsi"/>
        </w:rPr>
      </w:pPr>
      <w:hyperlink r:id="rId13" w:tgtFrame="_blank" w:history="1">
        <w:r w:rsidRPr="00CE2640">
          <w:rPr>
            <w:rFonts w:asciiTheme="minorHAnsi" w:hAnsiTheme="minorHAnsi" w:cstheme="minorHAnsi"/>
            <w:b/>
            <w:bCs/>
            <w:u w:val="single"/>
          </w:rPr>
          <w:t>Valutazione della qualità dei servizi </w:t>
        </w:r>
      </w:hyperlink>
      <w:r w:rsidRPr="00CE2640">
        <w:rPr>
          <w:rFonts w:asciiTheme="minorHAnsi" w:hAnsiTheme="minorHAnsi" w:cstheme="minorHAnsi"/>
        </w:rPr>
        <w:t>dal punto di vista dei cittadini, con l’Agenzia di valutazione civica.</w:t>
      </w:r>
    </w:p>
    <w:p w14:paraId="26A1B873" w14:textId="77777777" w:rsidR="00CE2640" w:rsidRPr="00CE2640" w:rsidRDefault="00CE2640" w:rsidP="00CE2640">
      <w:pPr>
        <w:numPr>
          <w:ilvl w:val="0"/>
          <w:numId w:val="10"/>
        </w:numPr>
        <w:shd w:val="clear" w:color="auto" w:fill="FFFFFF"/>
        <w:spacing w:before="100" w:beforeAutospacing="1" w:after="270" w:line="276" w:lineRule="auto"/>
        <w:contextualSpacing/>
        <w:jc w:val="both"/>
        <w:rPr>
          <w:rFonts w:asciiTheme="minorHAnsi" w:hAnsiTheme="minorHAnsi" w:cstheme="minorHAnsi"/>
        </w:rPr>
      </w:pPr>
      <w:r w:rsidRPr="00CE2640">
        <w:rPr>
          <w:rFonts w:asciiTheme="minorHAnsi" w:hAnsiTheme="minorHAnsi" w:cstheme="minorHAnsi"/>
          <w:b/>
          <w:u w:val="single"/>
        </w:rPr>
        <w:t>Tutela integrata dei diritti</w:t>
      </w:r>
      <w:r w:rsidRPr="00CE2640">
        <w:rPr>
          <w:rFonts w:asciiTheme="minorHAnsi" w:hAnsiTheme="minorHAnsi" w:cstheme="minorHAnsi"/>
        </w:rPr>
        <w:t>, con il servizio PIT (progetto integrato di tutela).</w:t>
      </w:r>
    </w:p>
    <w:p w14:paraId="252DDA70" w14:textId="77777777" w:rsidR="00CE2640" w:rsidRPr="00CE2640" w:rsidRDefault="00CE2640" w:rsidP="00CE2640">
      <w:pPr>
        <w:numPr>
          <w:ilvl w:val="0"/>
          <w:numId w:val="10"/>
        </w:numPr>
        <w:shd w:val="clear" w:color="auto" w:fill="FFFFFF"/>
        <w:spacing w:before="100" w:beforeAutospacing="1" w:after="270" w:line="276" w:lineRule="auto"/>
        <w:contextualSpacing/>
        <w:jc w:val="both"/>
        <w:rPr>
          <w:rFonts w:asciiTheme="minorHAnsi" w:hAnsiTheme="minorHAnsi" w:cstheme="minorHAnsi"/>
        </w:rPr>
      </w:pPr>
      <w:r w:rsidRPr="00CE2640">
        <w:rPr>
          <w:rFonts w:asciiTheme="minorHAnsi" w:hAnsiTheme="minorHAnsi" w:cstheme="minorHAnsi"/>
          <w:b/>
          <w:u w:val="single"/>
        </w:rPr>
        <w:t>Formazione civica</w:t>
      </w:r>
      <w:r w:rsidRPr="00CE2640">
        <w:rPr>
          <w:rFonts w:asciiTheme="minorHAnsi" w:hAnsiTheme="minorHAnsi" w:cstheme="minorHAnsi"/>
        </w:rPr>
        <w:t xml:space="preserve">, con la </w:t>
      </w:r>
      <w:proofErr w:type="spellStart"/>
      <w:r w:rsidRPr="00CE2640">
        <w:rPr>
          <w:rFonts w:asciiTheme="minorHAnsi" w:hAnsiTheme="minorHAnsi" w:cstheme="minorHAnsi"/>
        </w:rPr>
        <w:t>Scaf</w:t>
      </w:r>
      <w:proofErr w:type="spellEnd"/>
      <w:r w:rsidRPr="00CE2640">
        <w:rPr>
          <w:rFonts w:asciiTheme="minorHAnsi" w:hAnsiTheme="minorHAnsi" w:cstheme="minorHAnsi"/>
        </w:rPr>
        <w:t xml:space="preserve"> (Scuola civica di alta formazione).</w:t>
      </w:r>
    </w:p>
    <w:p w14:paraId="6B21B92D" w14:textId="77777777" w:rsidR="00CE2640" w:rsidRPr="00CE2640" w:rsidRDefault="00CE2640" w:rsidP="00CE2640">
      <w:pPr>
        <w:shd w:val="clear" w:color="auto" w:fill="FFFFFF"/>
        <w:spacing w:before="100" w:beforeAutospacing="1" w:after="270"/>
        <w:ind w:left="720"/>
        <w:contextualSpacing/>
        <w:jc w:val="both"/>
        <w:rPr>
          <w:rFonts w:asciiTheme="minorHAnsi" w:hAnsiTheme="minorHAnsi" w:cstheme="minorHAnsi"/>
        </w:rPr>
      </w:pPr>
    </w:p>
    <w:p w14:paraId="07C9DFEC" w14:textId="77777777" w:rsidR="00CE2640" w:rsidRPr="00CE2640" w:rsidRDefault="00CE2640" w:rsidP="00CE2640">
      <w:pPr>
        <w:shd w:val="clear" w:color="auto" w:fill="FFFFFF"/>
        <w:spacing w:before="100" w:beforeAutospacing="1" w:after="270"/>
        <w:jc w:val="both"/>
        <w:rPr>
          <w:rFonts w:asciiTheme="minorHAnsi" w:hAnsiTheme="minorHAnsi" w:cstheme="minorHAnsi"/>
          <w:b/>
        </w:rPr>
      </w:pPr>
      <w:proofErr w:type="spellStart"/>
      <w:r w:rsidRPr="00CE2640">
        <w:rPr>
          <w:rFonts w:asciiTheme="minorHAnsi" w:hAnsiTheme="minorHAnsi" w:cstheme="minorHAnsi"/>
          <w:b/>
        </w:rPr>
        <w:t>Cittadinanzattiva</w:t>
      </w:r>
      <w:proofErr w:type="spellEnd"/>
      <w:r w:rsidRPr="00CE2640">
        <w:rPr>
          <w:rFonts w:asciiTheme="minorHAnsi" w:hAnsiTheme="minorHAnsi" w:cstheme="minorHAnsi"/>
          <w:b/>
        </w:rPr>
        <w:t xml:space="preserve"> Valle d’Aosta</w:t>
      </w:r>
    </w:p>
    <w:p w14:paraId="66A01BDA" w14:textId="77777777" w:rsidR="00CE2640" w:rsidRPr="00CE2640" w:rsidRDefault="00CE2640" w:rsidP="00CE2640">
      <w:pPr>
        <w:shd w:val="clear" w:color="auto" w:fill="FFFFFF"/>
        <w:spacing w:before="100" w:beforeAutospacing="1" w:after="270"/>
        <w:jc w:val="both"/>
        <w:rPr>
          <w:rFonts w:asciiTheme="minorHAnsi" w:hAnsiTheme="minorHAnsi" w:cstheme="minorHAnsi"/>
        </w:rPr>
      </w:pPr>
      <w:proofErr w:type="spellStart"/>
      <w:r w:rsidRPr="00CE2640">
        <w:rPr>
          <w:rFonts w:asciiTheme="minorHAnsi" w:hAnsiTheme="minorHAnsi" w:cstheme="minorHAnsi"/>
        </w:rPr>
        <w:t>Cittadinanzattiva</w:t>
      </w:r>
      <w:proofErr w:type="spellEnd"/>
      <w:r w:rsidRPr="00CE2640">
        <w:rPr>
          <w:rFonts w:asciiTheme="minorHAnsi" w:hAnsiTheme="minorHAnsi" w:cstheme="minorHAnsi"/>
        </w:rPr>
        <w:t xml:space="preserve"> Valle d’Aosta si è costituita formalmente ad ottobre del 2020, all’esito di una fase di ricostruzione del tessuto associativo che ha condotto ad una vera e propria rifondazione del Movimento a livello regionale.</w:t>
      </w:r>
    </w:p>
    <w:p w14:paraId="2759601A" w14:textId="77777777" w:rsidR="00CE2640" w:rsidRPr="00CE2640" w:rsidRDefault="00CE2640" w:rsidP="00CE2640">
      <w:pPr>
        <w:shd w:val="clear" w:color="auto" w:fill="FFFFFF"/>
        <w:spacing w:before="100" w:beforeAutospacing="1" w:after="270"/>
        <w:jc w:val="both"/>
        <w:rPr>
          <w:rFonts w:asciiTheme="minorHAnsi" w:hAnsiTheme="minorHAnsi" w:cstheme="minorHAnsi"/>
        </w:rPr>
      </w:pPr>
      <w:r w:rsidRPr="00CE2640">
        <w:rPr>
          <w:rFonts w:asciiTheme="minorHAnsi" w:hAnsiTheme="minorHAnsi" w:cstheme="minorHAnsi"/>
        </w:rPr>
        <w:t xml:space="preserve">Fino ad allora, </w:t>
      </w:r>
      <w:proofErr w:type="spellStart"/>
      <w:r w:rsidRPr="00CE2640">
        <w:rPr>
          <w:rFonts w:asciiTheme="minorHAnsi" w:hAnsiTheme="minorHAnsi" w:cstheme="minorHAnsi"/>
        </w:rPr>
        <w:t>Cittadinanzattiva</w:t>
      </w:r>
      <w:proofErr w:type="spellEnd"/>
      <w:r w:rsidRPr="00CE2640">
        <w:rPr>
          <w:rFonts w:asciiTheme="minorHAnsi" w:hAnsiTheme="minorHAnsi" w:cstheme="minorHAnsi"/>
        </w:rPr>
        <w:t xml:space="preserve"> ha operato in Valle d’Aosta come articolazione territoriale dell’Associazione nazionale; nel biennio 2019/20 la realtà valdostana ha attraversato un periodo di “commissariamento”, volto a ricostituire il gruppo dirigente locale, la base degli attivisti e le condizioni per un rilancio delle attività sul territorio.</w:t>
      </w:r>
    </w:p>
    <w:p w14:paraId="2AC87A1F" w14:textId="77777777" w:rsidR="00CE2640" w:rsidRPr="00CE2640" w:rsidRDefault="00CE2640" w:rsidP="00CE2640">
      <w:pPr>
        <w:shd w:val="clear" w:color="auto" w:fill="FFFFFF"/>
        <w:spacing w:before="100" w:beforeAutospacing="1" w:after="270"/>
        <w:jc w:val="both"/>
        <w:rPr>
          <w:rFonts w:asciiTheme="minorHAnsi" w:hAnsiTheme="minorHAnsi" w:cstheme="minorHAnsi"/>
        </w:rPr>
      </w:pPr>
      <w:r w:rsidRPr="00CE2640">
        <w:rPr>
          <w:rFonts w:asciiTheme="minorHAnsi" w:hAnsiTheme="minorHAnsi" w:cstheme="minorHAnsi"/>
        </w:rPr>
        <w:t xml:space="preserve">Questo percorso è sfociato anzitutto nel congresso statutario straordinario celebrato il 21 ottobre 2020, che ha rifondato l’associazione ed approvato lo statuto di </w:t>
      </w:r>
      <w:proofErr w:type="spellStart"/>
      <w:r w:rsidRPr="00CE2640">
        <w:rPr>
          <w:rFonts w:asciiTheme="minorHAnsi" w:hAnsiTheme="minorHAnsi" w:cstheme="minorHAnsi"/>
        </w:rPr>
        <w:t>Cittadinanzattiva</w:t>
      </w:r>
      <w:proofErr w:type="spellEnd"/>
      <w:r w:rsidRPr="00CE2640">
        <w:rPr>
          <w:rFonts w:asciiTheme="minorHAnsi" w:hAnsiTheme="minorHAnsi" w:cstheme="minorHAnsi"/>
        </w:rPr>
        <w:t xml:space="preserve"> Valle d’Aosta APS, redatto in conformità alle disposizioni del “Codice del Terzo Settore”.</w:t>
      </w:r>
    </w:p>
    <w:p w14:paraId="6801C556" w14:textId="77777777" w:rsidR="00CE2640" w:rsidRPr="00CE2640" w:rsidRDefault="00CE2640" w:rsidP="00CE2640">
      <w:pPr>
        <w:shd w:val="clear" w:color="auto" w:fill="FFFFFF"/>
        <w:spacing w:before="100" w:beforeAutospacing="1" w:after="270"/>
        <w:jc w:val="both"/>
        <w:rPr>
          <w:rFonts w:asciiTheme="minorHAnsi" w:hAnsiTheme="minorHAnsi" w:cstheme="minorHAnsi"/>
        </w:rPr>
      </w:pPr>
      <w:r w:rsidRPr="00CE2640">
        <w:rPr>
          <w:rFonts w:asciiTheme="minorHAnsi" w:hAnsiTheme="minorHAnsi" w:cstheme="minorHAnsi"/>
        </w:rPr>
        <w:t>Successivamente, il 10 marzo 2021, si è tenuta l’Assemblea congressuale che ha eletto i nuovi rappresentanti di vertice dell’Organizzazione: Segretaria Regionale/legale rappresentante; Organo di amministrazione, composto da 5 membri, come da statuto; Vicesegretaria regionale e Segretario amministrativo.</w:t>
      </w:r>
    </w:p>
    <w:p w14:paraId="26FC586C" w14:textId="77777777" w:rsidR="00CE2640" w:rsidRPr="00CE2640" w:rsidRDefault="00CE2640" w:rsidP="00CE2640">
      <w:pPr>
        <w:shd w:val="clear" w:color="auto" w:fill="FFFFFF"/>
        <w:spacing w:before="100" w:beforeAutospacing="1" w:after="270"/>
        <w:jc w:val="both"/>
        <w:rPr>
          <w:rFonts w:asciiTheme="minorHAnsi" w:hAnsiTheme="minorHAnsi" w:cstheme="minorHAnsi"/>
        </w:rPr>
      </w:pPr>
      <w:r w:rsidRPr="00CE2640">
        <w:rPr>
          <w:rFonts w:asciiTheme="minorHAnsi" w:hAnsiTheme="minorHAnsi" w:cstheme="minorHAnsi"/>
        </w:rPr>
        <w:t xml:space="preserve">Contestualmente, il nuovo gruppo dirigente è stato completato con la designazione dei coordinatori regionali per le seguenti reti/aree tematiche: </w:t>
      </w:r>
    </w:p>
    <w:p w14:paraId="39D8FB74" w14:textId="77777777" w:rsidR="00CE2640" w:rsidRPr="00CE2640" w:rsidRDefault="00CE2640" w:rsidP="00CE2640">
      <w:pPr>
        <w:shd w:val="clear" w:color="auto" w:fill="FFFFFF"/>
        <w:jc w:val="both"/>
        <w:rPr>
          <w:rFonts w:asciiTheme="minorHAnsi" w:hAnsiTheme="minorHAnsi" w:cstheme="minorHAnsi"/>
        </w:rPr>
      </w:pPr>
      <w:r w:rsidRPr="00CE2640">
        <w:rPr>
          <w:rFonts w:asciiTheme="minorHAnsi" w:hAnsiTheme="minorHAnsi" w:cstheme="minorHAnsi"/>
        </w:rPr>
        <w:t>coordinatore regionale Tribunale per i Diritti del Malato- politiche per la salute;</w:t>
      </w:r>
    </w:p>
    <w:p w14:paraId="54337146" w14:textId="77777777" w:rsidR="00CE2640" w:rsidRPr="00CE2640" w:rsidRDefault="00CE2640" w:rsidP="00CE2640">
      <w:pPr>
        <w:shd w:val="clear" w:color="auto" w:fill="FFFFFF"/>
        <w:jc w:val="both"/>
        <w:rPr>
          <w:rFonts w:asciiTheme="minorHAnsi" w:hAnsiTheme="minorHAnsi" w:cstheme="minorHAnsi"/>
        </w:rPr>
      </w:pPr>
      <w:r w:rsidRPr="00CE2640">
        <w:rPr>
          <w:rFonts w:asciiTheme="minorHAnsi" w:hAnsiTheme="minorHAnsi" w:cstheme="minorHAnsi"/>
        </w:rPr>
        <w:t>coordinatore regionale Giustizia per i Diritti- politiche giustizia, inclusione soggetti fragili;</w:t>
      </w:r>
    </w:p>
    <w:p w14:paraId="548D65FE" w14:textId="77777777" w:rsidR="00CE2640" w:rsidRPr="00CE2640" w:rsidRDefault="00CE2640" w:rsidP="00CE2640">
      <w:pPr>
        <w:shd w:val="clear" w:color="auto" w:fill="FFFFFF"/>
        <w:jc w:val="both"/>
        <w:rPr>
          <w:rFonts w:asciiTheme="minorHAnsi" w:hAnsiTheme="minorHAnsi" w:cstheme="minorHAnsi"/>
        </w:rPr>
      </w:pPr>
      <w:r w:rsidRPr="00CE2640">
        <w:rPr>
          <w:rFonts w:asciiTheme="minorHAnsi" w:hAnsiTheme="minorHAnsi" w:cstheme="minorHAnsi"/>
        </w:rPr>
        <w:t xml:space="preserve">coordinatore regionale Scuola di </w:t>
      </w:r>
      <w:proofErr w:type="spellStart"/>
      <w:r w:rsidRPr="00CE2640">
        <w:rPr>
          <w:rFonts w:asciiTheme="minorHAnsi" w:hAnsiTheme="minorHAnsi" w:cstheme="minorHAnsi"/>
        </w:rPr>
        <w:t>Cittadinanzattiva</w:t>
      </w:r>
      <w:proofErr w:type="spellEnd"/>
      <w:r w:rsidRPr="00CE2640">
        <w:rPr>
          <w:rFonts w:asciiTheme="minorHAnsi" w:hAnsiTheme="minorHAnsi" w:cstheme="minorHAnsi"/>
        </w:rPr>
        <w:t>;</w:t>
      </w:r>
    </w:p>
    <w:p w14:paraId="4F8E99C3" w14:textId="77777777" w:rsidR="00CE2640" w:rsidRPr="00CE2640" w:rsidRDefault="00CE2640" w:rsidP="00CE2640">
      <w:pPr>
        <w:shd w:val="clear" w:color="auto" w:fill="FFFFFF"/>
        <w:jc w:val="both"/>
        <w:rPr>
          <w:rFonts w:asciiTheme="minorHAnsi" w:hAnsiTheme="minorHAnsi" w:cstheme="minorHAnsi"/>
        </w:rPr>
      </w:pPr>
      <w:r w:rsidRPr="00CE2640">
        <w:rPr>
          <w:rFonts w:asciiTheme="minorHAnsi" w:hAnsiTheme="minorHAnsi" w:cstheme="minorHAnsi"/>
        </w:rPr>
        <w:t>coordinatore regionale Procuratori dei cittadini, politiche per i consumatori;</w:t>
      </w:r>
    </w:p>
    <w:p w14:paraId="2CADBB89" w14:textId="77777777" w:rsidR="00CE2640" w:rsidRPr="00CE2640" w:rsidRDefault="00CE2640" w:rsidP="00CE2640">
      <w:pPr>
        <w:shd w:val="clear" w:color="auto" w:fill="FFFFFF"/>
        <w:jc w:val="both"/>
        <w:rPr>
          <w:rFonts w:asciiTheme="minorHAnsi" w:hAnsiTheme="minorHAnsi" w:cstheme="minorHAnsi"/>
        </w:rPr>
      </w:pPr>
      <w:r w:rsidRPr="00CE2640">
        <w:rPr>
          <w:rFonts w:asciiTheme="minorHAnsi" w:hAnsiTheme="minorHAnsi" w:cstheme="minorHAnsi"/>
        </w:rPr>
        <w:t>responsabile regionale politiche per l’ambiente.</w:t>
      </w:r>
    </w:p>
    <w:p w14:paraId="20004D9D" w14:textId="77777777" w:rsidR="00CE2640" w:rsidRPr="00CE2640" w:rsidRDefault="00CE2640" w:rsidP="00CE2640">
      <w:pPr>
        <w:shd w:val="clear" w:color="auto" w:fill="FFFFFF"/>
        <w:spacing w:before="100" w:beforeAutospacing="1" w:after="270"/>
        <w:jc w:val="both"/>
        <w:rPr>
          <w:rFonts w:asciiTheme="minorHAnsi" w:hAnsiTheme="minorHAnsi" w:cstheme="minorHAnsi"/>
        </w:rPr>
      </w:pPr>
      <w:r w:rsidRPr="00CE2640">
        <w:rPr>
          <w:rFonts w:asciiTheme="minorHAnsi" w:hAnsiTheme="minorHAnsi" w:cstheme="minorHAnsi"/>
        </w:rPr>
        <w:lastRenderedPageBreak/>
        <w:t xml:space="preserve">Ciascun responsabile, pertanto è stato incaricato di promuovere e sviluppare iniziative, progetti, attività di interlocuzione istituzionale per area tematica di intervento.  </w:t>
      </w:r>
    </w:p>
    <w:p w14:paraId="46AE4784" w14:textId="77777777" w:rsidR="00CE2640" w:rsidRPr="00CE2640" w:rsidRDefault="00CE2640" w:rsidP="00CE2640">
      <w:pPr>
        <w:shd w:val="clear" w:color="auto" w:fill="FFFFFF"/>
        <w:spacing w:before="100" w:beforeAutospacing="1" w:after="270"/>
        <w:jc w:val="both"/>
        <w:rPr>
          <w:rFonts w:asciiTheme="minorHAnsi" w:hAnsiTheme="minorHAnsi" w:cstheme="minorHAnsi"/>
          <w:b/>
        </w:rPr>
      </w:pPr>
      <w:r w:rsidRPr="00CE2640">
        <w:rPr>
          <w:rFonts w:asciiTheme="minorHAnsi" w:hAnsiTheme="minorHAnsi" w:cstheme="minorHAnsi"/>
          <w:b/>
        </w:rPr>
        <w:t>Attività in corso e programmate per il 2021</w:t>
      </w:r>
    </w:p>
    <w:p w14:paraId="26FA77BC" w14:textId="77777777" w:rsidR="00CE2640" w:rsidRPr="00CE2640" w:rsidRDefault="00CE2640" w:rsidP="00CE2640">
      <w:pPr>
        <w:shd w:val="clear" w:color="auto" w:fill="FFFFFF"/>
        <w:spacing w:before="100" w:beforeAutospacing="1" w:after="270"/>
        <w:jc w:val="both"/>
        <w:rPr>
          <w:rFonts w:asciiTheme="minorHAnsi" w:hAnsiTheme="minorHAnsi" w:cstheme="minorHAnsi"/>
        </w:rPr>
      </w:pPr>
      <w:r w:rsidRPr="00CE2640">
        <w:rPr>
          <w:rFonts w:asciiTheme="minorHAnsi" w:hAnsiTheme="minorHAnsi" w:cstheme="minorHAnsi"/>
        </w:rPr>
        <w:t xml:space="preserve">Come sopra evidenziato, </w:t>
      </w:r>
      <w:proofErr w:type="spellStart"/>
      <w:r w:rsidRPr="00CE2640">
        <w:rPr>
          <w:rFonts w:asciiTheme="minorHAnsi" w:hAnsiTheme="minorHAnsi" w:cstheme="minorHAnsi"/>
        </w:rPr>
        <w:t>Cittadinanzattiva</w:t>
      </w:r>
      <w:proofErr w:type="spellEnd"/>
      <w:r w:rsidRPr="00CE2640">
        <w:rPr>
          <w:rFonts w:asciiTheme="minorHAnsi" w:hAnsiTheme="minorHAnsi" w:cstheme="minorHAnsi"/>
        </w:rPr>
        <w:t xml:space="preserve"> Valle d’Aosta è una realtà da poco ricostituita, pertanto buona parte delle attività in corso ed in programma per il 2021 sono rivolte da un lato a rafforzare il proprio il tessuto associativo e la propria presenza sul territorio, dall’altro ad un lavoro istruttorio e preparatorio per la costruzione e programmazione di nuove attività. </w:t>
      </w:r>
    </w:p>
    <w:p w14:paraId="71D02689" w14:textId="77777777" w:rsidR="00CE2640" w:rsidRPr="00CE2640" w:rsidRDefault="00CE2640" w:rsidP="00CE2640">
      <w:pPr>
        <w:numPr>
          <w:ilvl w:val="0"/>
          <w:numId w:val="11"/>
        </w:numPr>
        <w:shd w:val="clear" w:color="auto" w:fill="FFFFFF"/>
        <w:spacing w:before="100" w:beforeAutospacing="1" w:after="270" w:line="276" w:lineRule="auto"/>
        <w:contextualSpacing/>
        <w:jc w:val="both"/>
        <w:rPr>
          <w:rFonts w:asciiTheme="minorHAnsi" w:hAnsiTheme="minorHAnsi" w:cstheme="minorHAnsi"/>
        </w:rPr>
      </w:pPr>
      <w:r w:rsidRPr="00CE2640">
        <w:rPr>
          <w:rFonts w:asciiTheme="minorHAnsi" w:hAnsiTheme="minorHAnsi" w:cstheme="minorHAnsi"/>
        </w:rPr>
        <w:t>Nel corso del 2021 prosegue anzitutto l’impegno sul versante dell’allargamento della base degli attivisti sul territorio, con la raccolta di nuove adesioni e della promozione dell’associazione, affinché possa tornare a rappresentare un presidio di riferimento per i cittadini valdostani.</w:t>
      </w:r>
    </w:p>
    <w:p w14:paraId="59633B4C" w14:textId="32EEE3F7" w:rsidR="00CE2640" w:rsidRPr="00CE2640" w:rsidRDefault="00CE2640" w:rsidP="00CE2640">
      <w:pPr>
        <w:shd w:val="clear" w:color="auto" w:fill="FFFFFF"/>
        <w:spacing w:before="100" w:beforeAutospacing="1" w:after="270"/>
        <w:ind w:left="720"/>
        <w:contextualSpacing/>
        <w:jc w:val="both"/>
        <w:rPr>
          <w:rFonts w:asciiTheme="minorHAnsi" w:hAnsiTheme="minorHAnsi" w:cstheme="minorHAnsi"/>
        </w:rPr>
      </w:pPr>
      <w:r w:rsidRPr="00CE2640">
        <w:rPr>
          <w:rFonts w:asciiTheme="minorHAnsi" w:hAnsiTheme="minorHAnsi" w:cstheme="minorHAnsi"/>
        </w:rPr>
        <w:t xml:space="preserve">A questo fine si è proceduto e si proseguirà con una comunicazione mirata sulla stampa locale, saranno prodotte e diffuse locandine informative contenenti i riferimenti dell’associazione, saranno distribuiti gadget, messi a disposizione dalla sede nazionale di </w:t>
      </w:r>
      <w:proofErr w:type="spellStart"/>
      <w:r w:rsidRPr="00CE2640">
        <w:rPr>
          <w:rFonts w:asciiTheme="minorHAnsi" w:hAnsiTheme="minorHAnsi" w:cstheme="minorHAnsi"/>
        </w:rPr>
        <w:t>Cittadinanzattiva</w:t>
      </w:r>
      <w:proofErr w:type="spellEnd"/>
      <w:r w:rsidRPr="00CE2640">
        <w:rPr>
          <w:rFonts w:asciiTheme="minorHAnsi" w:hAnsiTheme="minorHAnsi" w:cstheme="minorHAnsi"/>
        </w:rPr>
        <w:t>.</w:t>
      </w:r>
    </w:p>
    <w:p w14:paraId="4EE6B13E" w14:textId="77777777" w:rsidR="00CE2640" w:rsidRPr="00CE2640" w:rsidRDefault="00CE2640" w:rsidP="00CE2640">
      <w:pPr>
        <w:shd w:val="clear" w:color="auto" w:fill="FFFFFF"/>
        <w:spacing w:before="100" w:beforeAutospacing="1" w:after="270"/>
        <w:ind w:left="720"/>
        <w:contextualSpacing/>
        <w:jc w:val="both"/>
        <w:rPr>
          <w:rFonts w:asciiTheme="minorHAnsi" w:hAnsiTheme="minorHAnsi" w:cstheme="minorHAnsi"/>
        </w:rPr>
      </w:pPr>
    </w:p>
    <w:p w14:paraId="032A812D" w14:textId="77777777" w:rsidR="00CE2640" w:rsidRPr="00CE2640" w:rsidRDefault="00CE2640" w:rsidP="00CE2640">
      <w:pPr>
        <w:numPr>
          <w:ilvl w:val="0"/>
          <w:numId w:val="11"/>
        </w:numPr>
        <w:shd w:val="clear" w:color="auto" w:fill="FFFFFF"/>
        <w:spacing w:before="100" w:beforeAutospacing="1" w:after="270" w:line="276" w:lineRule="auto"/>
        <w:contextualSpacing/>
        <w:jc w:val="both"/>
        <w:rPr>
          <w:rFonts w:asciiTheme="minorHAnsi" w:hAnsiTheme="minorHAnsi" w:cstheme="minorHAnsi"/>
        </w:rPr>
      </w:pPr>
      <w:r w:rsidRPr="00CE2640">
        <w:rPr>
          <w:rFonts w:asciiTheme="minorHAnsi" w:hAnsiTheme="minorHAnsi" w:cstheme="minorHAnsi"/>
        </w:rPr>
        <w:t xml:space="preserve">Anche al fine di rilanciare l’associazione sul territorio, sarà realizzato un evento pubblico tematico entro la fine dell’anno. L’iniziativa, promossa in collaborazione con la Lega Italiana contro il dolore, sarà dedicata al decennale della legge n. 38/2010 con il coinvolgimento di esperti, professionisti, istituzioni, associazioni e cittadini. </w:t>
      </w:r>
    </w:p>
    <w:p w14:paraId="10AA532C" w14:textId="77777777" w:rsidR="00CE2640" w:rsidRPr="00CE2640" w:rsidRDefault="00CE2640" w:rsidP="00CE2640">
      <w:pPr>
        <w:shd w:val="clear" w:color="auto" w:fill="FFFFFF"/>
        <w:spacing w:before="100" w:beforeAutospacing="1" w:after="270"/>
        <w:ind w:left="720"/>
        <w:contextualSpacing/>
        <w:jc w:val="both"/>
        <w:rPr>
          <w:rFonts w:asciiTheme="minorHAnsi" w:hAnsiTheme="minorHAnsi" w:cstheme="minorHAnsi"/>
        </w:rPr>
      </w:pPr>
      <w:r w:rsidRPr="00CE2640">
        <w:rPr>
          <w:rFonts w:asciiTheme="minorHAnsi" w:hAnsiTheme="minorHAnsi" w:cstheme="minorHAnsi"/>
        </w:rPr>
        <w:t xml:space="preserve">Questo primo evento pubblico affronterà un tema, quello del dolore e delle cure palliative e dell’implementazione della relativa legge, che costituisce da tempo uno dei principali fronti di impegno di </w:t>
      </w:r>
      <w:proofErr w:type="spellStart"/>
      <w:r w:rsidRPr="00CE2640">
        <w:rPr>
          <w:rFonts w:asciiTheme="minorHAnsi" w:hAnsiTheme="minorHAnsi" w:cstheme="minorHAnsi"/>
        </w:rPr>
        <w:t>Cittadinanzattiva</w:t>
      </w:r>
      <w:proofErr w:type="spellEnd"/>
      <w:r w:rsidRPr="00CE2640">
        <w:rPr>
          <w:rFonts w:asciiTheme="minorHAnsi" w:hAnsiTheme="minorHAnsi" w:cstheme="minorHAnsi"/>
        </w:rPr>
        <w:t xml:space="preserve"> a livello nazionale ed europeo. Il tema dell’applicazione della legge 38/2010 sarà declinato nel contesto territoriale, con l’obiettivo di animare un confronto qualificato in materia ed al contempo raccogliere il punto di vista dei cittadini valdostani come base di partenza per la costruzione di future proposte ed iniziative civiche.</w:t>
      </w:r>
    </w:p>
    <w:p w14:paraId="71457ED3" w14:textId="77777777" w:rsidR="00CE2640" w:rsidRPr="00CE2640" w:rsidRDefault="00CE2640" w:rsidP="00CE2640">
      <w:pPr>
        <w:shd w:val="clear" w:color="auto" w:fill="FFFFFF"/>
        <w:spacing w:before="100" w:beforeAutospacing="1" w:after="270"/>
        <w:ind w:left="720"/>
        <w:contextualSpacing/>
        <w:jc w:val="both"/>
        <w:rPr>
          <w:rFonts w:asciiTheme="minorHAnsi" w:hAnsiTheme="minorHAnsi" w:cstheme="minorHAnsi"/>
        </w:rPr>
      </w:pPr>
    </w:p>
    <w:p w14:paraId="121F4C35" w14:textId="77777777" w:rsidR="00CE2640" w:rsidRPr="00CE2640" w:rsidRDefault="00CE2640" w:rsidP="00CE2640">
      <w:pPr>
        <w:numPr>
          <w:ilvl w:val="0"/>
          <w:numId w:val="11"/>
        </w:numPr>
        <w:shd w:val="clear" w:color="auto" w:fill="FFFFFF"/>
        <w:spacing w:before="100" w:beforeAutospacing="1" w:after="270" w:line="276" w:lineRule="auto"/>
        <w:contextualSpacing/>
        <w:jc w:val="both"/>
        <w:rPr>
          <w:rFonts w:asciiTheme="minorHAnsi" w:hAnsiTheme="minorHAnsi" w:cstheme="minorHAnsi"/>
        </w:rPr>
      </w:pPr>
      <w:r w:rsidRPr="00CE2640">
        <w:rPr>
          <w:rFonts w:asciiTheme="minorHAnsi" w:hAnsiTheme="minorHAnsi" w:cstheme="minorHAnsi"/>
        </w:rPr>
        <w:t xml:space="preserve">Nell’ottica della costruzione del lavoro in rete, </w:t>
      </w:r>
      <w:proofErr w:type="spellStart"/>
      <w:r w:rsidRPr="00CE2640">
        <w:rPr>
          <w:rFonts w:asciiTheme="minorHAnsi" w:hAnsiTheme="minorHAnsi" w:cstheme="minorHAnsi"/>
        </w:rPr>
        <w:t>Cittadinanzattiva</w:t>
      </w:r>
      <w:proofErr w:type="spellEnd"/>
      <w:r w:rsidRPr="00CE2640">
        <w:rPr>
          <w:rFonts w:asciiTheme="minorHAnsi" w:hAnsiTheme="minorHAnsi" w:cstheme="minorHAnsi"/>
        </w:rPr>
        <w:t xml:space="preserve"> Valle d’Aosta formalizzerà, entro la fine dell’anno, l’ingresso nella rete associativa promotrice della “Casa dei cittadini-emporio solidale”, con cui già è in essere una collaborazione, attraverso un coinvolgimento stabile dei propri attivisti nelle attività di assistenza e tutela di soggetti e nuclei familiari svantaggiati, residenti sul territorio. </w:t>
      </w:r>
    </w:p>
    <w:p w14:paraId="55BB41ED" w14:textId="77777777" w:rsidR="00CE2640" w:rsidRPr="00CE2640" w:rsidRDefault="00CE2640" w:rsidP="00CE2640">
      <w:pPr>
        <w:shd w:val="clear" w:color="auto" w:fill="FFFFFF"/>
        <w:spacing w:before="100" w:beforeAutospacing="1" w:after="270"/>
        <w:ind w:left="720"/>
        <w:contextualSpacing/>
        <w:jc w:val="both"/>
        <w:rPr>
          <w:rFonts w:asciiTheme="minorHAnsi" w:hAnsiTheme="minorHAnsi" w:cstheme="minorHAnsi"/>
        </w:rPr>
      </w:pPr>
    </w:p>
    <w:p w14:paraId="0BDD158A" w14:textId="77777777" w:rsidR="00CE2640" w:rsidRPr="00CE2640" w:rsidRDefault="00CE2640" w:rsidP="00CE2640">
      <w:pPr>
        <w:numPr>
          <w:ilvl w:val="0"/>
          <w:numId w:val="11"/>
        </w:numPr>
        <w:shd w:val="clear" w:color="auto" w:fill="FFFFFF"/>
        <w:spacing w:before="100" w:beforeAutospacing="1" w:after="270" w:line="276" w:lineRule="auto"/>
        <w:contextualSpacing/>
        <w:jc w:val="both"/>
        <w:rPr>
          <w:rFonts w:asciiTheme="minorHAnsi" w:hAnsiTheme="minorHAnsi" w:cstheme="minorHAnsi"/>
        </w:rPr>
      </w:pPr>
      <w:r w:rsidRPr="00CE2640">
        <w:rPr>
          <w:rFonts w:asciiTheme="minorHAnsi" w:hAnsiTheme="minorHAnsi" w:cstheme="minorHAnsi"/>
        </w:rPr>
        <w:t xml:space="preserve">Entro la fine del 2021, si predisporrà l’avvio di un servizio di ascolto, rivolto alla cittadinanza e finalizzato a fornire orientamento ed informazioni sui diritti, in un’ottica di promozione </w:t>
      </w:r>
      <w:proofErr w:type="spellStart"/>
      <w:r w:rsidRPr="00CE2640">
        <w:rPr>
          <w:rFonts w:asciiTheme="minorHAnsi" w:hAnsiTheme="minorHAnsi" w:cstheme="minorHAnsi"/>
        </w:rPr>
        <w:t>dell’empowerment</w:t>
      </w:r>
      <w:proofErr w:type="spellEnd"/>
      <w:r w:rsidRPr="00CE2640">
        <w:rPr>
          <w:rFonts w:asciiTheme="minorHAnsi" w:hAnsiTheme="minorHAnsi" w:cstheme="minorHAnsi"/>
        </w:rPr>
        <w:t xml:space="preserve"> dei cittadini, sulla tutela della salute, l’accesso alle cure ed </w:t>
      </w:r>
      <w:r w:rsidRPr="00CE2640">
        <w:rPr>
          <w:rFonts w:asciiTheme="minorHAnsi" w:hAnsiTheme="minorHAnsi" w:cstheme="minorHAnsi"/>
        </w:rPr>
        <w:lastRenderedPageBreak/>
        <w:t xml:space="preserve">ai servizi pubblici e di pubblica utilità. Il servizio sarà inserito nella rete PIT (progetto integrato di tutela), coordinata da </w:t>
      </w:r>
      <w:proofErr w:type="spellStart"/>
      <w:r w:rsidRPr="00CE2640">
        <w:rPr>
          <w:rFonts w:asciiTheme="minorHAnsi" w:hAnsiTheme="minorHAnsi" w:cstheme="minorHAnsi"/>
        </w:rPr>
        <w:t>Cittadinanzattiva</w:t>
      </w:r>
      <w:proofErr w:type="spellEnd"/>
      <w:r w:rsidRPr="00CE2640">
        <w:rPr>
          <w:rFonts w:asciiTheme="minorHAnsi" w:hAnsiTheme="minorHAnsi" w:cstheme="minorHAnsi"/>
        </w:rPr>
        <w:t xml:space="preserve"> nazionale, si avvarrà del supporto dei consulenti del </w:t>
      </w:r>
      <w:proofErr w:type="spellStart"/>
      <w:r w:rsidRPr="00CE2640">
        <w:rPr>
          <w:rFonts w:asciiTheme="minorHAnsi" w:hAnsiTheme="minorHAnsi" w:cstheme="minorHAnsi"/>
        </w:rPr>
        <w:t>backoffice</w:t>
      </w:r>
      <w:proofErr w:type="spellEnd"/>
      <w:r w:rsidRPr="00CE2640">
        <w:rPr>
          <w:rFonts w:asciiTheme="minorHAnsi" w:hAnsiTheme="minorHAnsi" w:cstheme="minorHAnsi"/>
        </w:rPr>
        <w:t xml:space="preserve"> nazionale e di un database nazionale di raccolta delle segnalazioni dei cittadini. </w:t>
      </w:r>
    </w:p>
    <w:p w14:paraId="3B900CF3" w14:textId="77777777" w:rsidR="00CE2640" w:rsidRPr="00CE2640" w:rsidRDefault="00CE2640" w:rsidP="00CE2640">
      <w:pPr>
        <w:spacing w:after="200" w:line="276" w:lineRule="auto"/>
        <w:ind w:left="720"/>
        <w:contextualSpacing/>
        <w:jc w:val="both"/>
        <w:rPr>
          <w:rFonts w:asciiTheme="minorHAnsi" w:hAnsiTheme="minorHAnsi" w:cstheme="minorHAnsi"/>
        </w:rPr>
      </w:pPr>
    </w:p>
    <w:p w14:paraId="204D9A80" w14:textId="1126DDA9" w:rsidR="00CE2640" w:rsidRPr="00CE2640" w:rsidRDefault="00CE2640" w:rsidP="00CE2640">
      <w:pPr>
        <w:numPr>
          <w:ilvl w:val="0"/>
          <w:numId w:val="11"/>
        </w:numPr>
        <w:shd w:val="clear" w:color="auto" w:fill="FFFFFF"/>
        <w:spacing w:before="100" w:beforeAutospacing="1" w:after="270" w:line="276" w:lineRule="auto"/>
        <w:contextualSpacing/>
        <w:jc w:val="both"/>
        <w:rPr>
          <w:rFonts w:asciiTheme="minorHAnsi" w:hAnsiTheme="minorHAnsi" w:cstheme="minorHAnsi"/>
        </w:rPr>
      </w:pPr>
      <w:r w:rsidRPr="00CE2640">
        <w:rPr>
          <w:rFonts w:asciiTheme="minorHAnsi" w:hAnsiTheme="minorHAnsi" w:cstheme="minorHAnsi"/>
        </w:rPr>
        <w:t xml:space="preserve">Infine, per ciascuna area tematica di intervento-salute, giustizia, scuola, servizi e ambiente- </w:t>
      </w:r>
      <w:r>
        <w:rPr>
          <w:rFonts w:asciiTheme="minorHAnsi" w:hAnsiTheme="minorHAnsi" w:cstheme="minorHAnsi"/>
        </w:rPr>
        <w:t xml:space="preserve"> </w:t>
      </w:r>
      <w:r w:rsidRPr="00CE2640">
        <w:rPr>
          <w:rFonts w:asciiTheme="minorHAnsi" w:hAnsiTheme="minorHAnsi" w:cstheme="minorHAnsi"/>
        </w:rPr>
        <w:t>è</w:t>
      </w:r>
      <w:r>
        <w:rPr>
          <w:rFonts w:asciiTheme="minorHAnsi" w:hAnsiTheme="minorHAnsi" w:cstheme="minorHAnsi"/>
        </w:rPr>
        <w:t xml:space="preserve"> stato</w:t>
      </w:r>
      <w:r w:rsidRPr="00CE2640">
        <w:rPr>
          <w:rFonts w:asciiTheme="minorHAnsi" w:hAnsiTheme="minorHAnsi" w:cstheme="minorHAnsi"/>
        </w:rPr>
        <w:t xml:space="preserve"> avviato un lavoro istruttorio, coordinato dai responsabili, finalizzato a mappare i bisogni dei cittadini, da concludere entro la fine dell’anno e sul quale costruire una programmazione quadriennale delle attività.</w:t>
      </w:r>
    </w:p>
    <w:p w14:paraId="5C2CDA45" w14:textId="77777777" w:rsidR="00CE2640" w:rsidRPr="00CE2640" w:rsidRDefault="00CE2640" w:rsidP="00CE2640">
      <w:pPr>
        <w:shd w:val="clear" w:color="auto" w:fill="FFFFFF"/>
        <w:spacing w:before="100" w:beforeAutospacing="1" w:after="270"/>
        <w:jc w:val="both"/>
        <w:rPr>
          <w:rFonts w:asciiTheme="minorHAnsi" w:hAnsiTheme="minorHAnsi" w:cstheme="minorHAnsi"/>
        </w:rPr>
      </w:pPr>
    </w:p>
    <w:p w14:paraId="3FBE64A1" w14:textId="77777777" w:rsidR="00CE2640" w:rsidRPr="00CE2640" w:rsidRDefault="00CE2640" w:rsidP="00CE2640">
      <w:pPr>
        <w:shd w:val="clear" w:color="auto" w:fill="FFFFFF"/>
        <w:spacing w:before="100" w:beforeAutospacing="1" w:after="270"/>
        <w:jc w:val="both"/>
        <w:rPr>
          <w:rFonts w:asciiTheme="minorHAnsi" w:hAnsiTheme="minorHAnsi" w:cstheme="minorHAnsi"/>
        </w:rPr>
      </w:pPr>
    </w:p>
    <w:p w14:paraId="06274CFC" w14:textId="77777777" w:rsidR="00CE2640" w:rsidRPr="00CE2640" w:rsidRDefault="00CE2640" w:rsidP="00CE2640">
      <w:pPr>
        <w:spacing w:after="200" w:line="276" w:lineRule="auto"/>
        <w:jc w:val="both"/>
        <w:rPr>
          <w:rFonts w:asciiTheme="minorHAnsi" w:eastAsiaTheme="minorHAnsi" w:hAnsiTheme="minorHAnsi" w:cstheme="minorHAnsi"/>
          <w:lang w:eastAsia="en-US"/>
        </w:rPr>
      </w:pPr>
    </w:p>
    <w:p w14:paraId="2CC10084" w14:textId="77777777" w:rsidR="00CE2640" w:rsidRPr="00CE2640" w:rsidRDefault="00CE2640" w:rsidP="00CE2640">
      <w:pPr>
        <w:spacing w:after="200" w:line="276" w:lineRule="auto"/>
        <w:jc w:val="both"/>
        <w:rPr>
          <w:rFonts w:asciiTheme="minorHAnsi" w:eastAsiaTheme="minorHAnsi" w:hAnsiTheme="minorHAnsi" w:cstheme="minorHAnsi"/>
          <w:lang w:eastAsia="en-US"/>
        </w:rPr>
      </w:pPr>
    </w:p>
    <w:p w14:paraId="033D9ECD" w14:textId="77777777" w:rsidR="00CE2640" w:rsidRPr="00CE2640" w:rsidRDefault="00CE2640" w:rsidP="00CE2640">
      <w:pPr>
        <w:spacing w:after="200" w:line="276" w:lineRule="auto"/>
        <w:jc w:val="both"/>
        <w:rPr>
          <w:rFonts w:asciiTheme="minorHAnsi" w:eastAsiaTheme="minorHAnsi" w:hAnsiTheme="minorHAnsi" w:cstheme="minorHAnsi"/>
          <w:lang w:eastAsia="en-US"/>
        </w:rPr>
      </w:pPr>
    </w:p>
    <w:p w14:paraId="6E01BF97" w14:textId="77777777" w:rsidR="00CE2640" w:rsidRPr="00CE2640" w:rsidRDefault="00CE2640" w:rsidP="00CE2640">
      <w:pPr>
        <w:spacing w:after="200" w:line="276" w:lineRule="auto"/>
        <w:jc w:val="both"/>
        <w:rPr>
          <w:rFonts w:asciiTheme="minorHAnsi" w:eastAsiaTheme="minorHAnsi" w:hAnsiTheme="minorHAnsi" w:cstheme="minorHAnsi"/>
          <w:lang w:eastAsia="en-US"/>
        </w:rPr>
      </w:pPr>
    </w:p>
    <w:p w14:paraId="52D1AEEB" w14:textId="77777777" w:rsidR="00A73772" w:rsidRPr="00A73772" w:rsidRDefault="00A73772" w:rsidP="00CE2640">
      <w:pPr>
        <w:jc w:val="both"/>
        <w:rPr>
          <w:rFonts w:asciiTheme="minorHAnsi" w:hAnsiTheme="minorHAnsi" w:cstheme="minorHAnsi"/>
          <w:sz w:val="22"/>
          <w:szCs w:val="22"/>
        </w:rPr>
      </w:pPr>
    </w:p>
    <w:p w14:paraId="1FAF6C3D" w14:textId="77777777" w:rsidR="00A73772" w:rsidRPr="00A73772" w:rsidRDefault="00A73772" w:rsidP="00CE2640">
      <w:pPr>
        <w:jc w:val="both"/>
        <w:rPr>
          <w:rFonts w:asciiTheme="minorHAnsi" w:hAnsiTheme="minorHAnsi" w:cstheme="minorHAnsi"/>
          <w:sz w:val="22"/>
          <w:szCs w:val="22"/>
        </w:rPr>
      </w:pPr>
      <w:r w:rsidRPr="00A73772">
        <w:rPr>
          <w:rFonts w:asciiTheme="minorHAnsi" w:hAnsiTheme="minorHAnsi" w:cstheme="minorHAnsi"/>
          <w:sz w:val="22"/>
          <w:szCs w:val="22"/>
        </w:rPr>
        <w:tab/>
      </w:r>
      <w:r w:rsidRPr="00A73772">
        <w:rPr>
          <w:rFonts w:asciiTheme="minorHAnsi" w:hAnsiTheme="minorHAnsi" w:cstheme="minorHAnsi"/>
          <w:sz w:val="22"/>
          <w:szCs w:val="22"/>
        </w:rPr>
        <w:tab/>
      </w:r>
      <w:r w:rsidRPr="00A73772">
        <w:rPr>
          <w:rFonts w:asciiTheme="minorHAnsi" w:hAnsiTheme="minorHAnsi" w:cstheme="minorHAnsi"/>
          <w:sz w:val="22"/>
          <w:szCs w:val="22"/>
        </w:rPr>
        <w:tab/>
      </w:r>
      <w:r w:rsidRPr="00A73772">
        <w:rPr>
          <w:rFonts w:asciiTheme="minorHAnsi" w:hAnsiTheme="minorHAnsi" w:cstheme="minorHAnsi"/>
          <w:sz w:val="22"/>
          <w:szCs w:val="22"/>
        </w:rPr>
        <w:tab/>
      </w:r>
      <w:r w:rsidRPr="00A73772">
        <w:rPr>
          <w:rFonts w:asciiTheme="minorHAnsi" w:hAnsiTheme="minorHAnsi" w:cstheme="minorHAnsi"/>
          <w:sz w:val="22"/>
          <w:szCs w:val="22"/>
        </w:rPr>
        <w:tab/>
      </w:r>
      <w:r w:rsidRPr="00A73772">
        <w:rPr>
          <w:rFonts w:asciiTheme="minorHAnsi" w:hAnsiTheme="minorHAnsi" w:cstheme="minorHAnsi"/>
          <w:sz w:val="22"/>
          <w:szCs w:val="22"/>
        </w:rPr>
        <w:tab/>
      </w:r>
      <w:r w:rsidRPr="00A73772">
        <w:rPr>
          <w:rFonts w:asciiTheme="minorHAnsi" w:hAnsiTheme="minorHAnsi" w:cstheme="minorHAnsi"/>
          <w:sz w:val="22"/>
          <w:szCs w:val="22"/>
        </w:rPr>
        <w:tab/>
      </w:r>
      <w:r w:rsidRPr="00A73772">
        <w:rPr>
          <w:rFonts w:asciiTheme="minorHAnsi" w:hAnsiTheme="minorHAnsi" w:cstheme="minorHAnsi"/>
          <w:sz w:val="22"/>
          <w:szCs w:val="22"/>
        </w:rPr>
        <w:tab/>
        <w:t xml:space="preserve">   </w:t>
      </w:r>
    </w:p>
    <w:p w14:paraId="29113365" w14:textId="7FB26113" w:rsidR="00A73772" w:rsidRPr="00A73772" w:rsidRDefault="00A73772" w:rsidP="00CE2640">
      <w:pPr>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
    <w:p w14:paraId="5353CB1F" w14:textId="77777777" w:rsidR="00A73772" w:rsidRPr="00A73772" w:rsidRDefault="00A73772" w:rsidP="00CE2640">
      <w:pPr>
        <w:jc w:val="both"/>
        <w:rPr>
          <w:rFonts w:asciiTheme="minorHAnsi" w:hAnsiTheme="minorHAnsi" w:cstheme="minorHAnsi"/>
          <w:sz w:val="22"/>
          <w:szCs w:val="22"/>
        </w:rPr>
      </w:pPr>
    </w:p>
    <w:p w14:paraId="7F9A44CF" w14:textId="77777777" w:rsidR="00A73772" w:rsidRPr="00A73772" w:rsidRDefault="00A73772" w:rsidP="00CE2640">
      <w:pPr>
        <w:spacing w:after="60"/>
        <w:jc w:val="both"/>
        <w:rPr>
          <w:rFonts w:asciiTheme="minorHAnsi" w:hAnsiTheme="minorHAnsi" w:cstheme="minorHAnsi"/>
          <w:sz w:val="22"/>
          <w:szCs w:val="22"/>
        </w:rPr>
      </w:pPr>
    </w:p>
    <w:p w14:paraId="5C4EC4A4" w14:textId="77777777" w:rsidR="00A73772" w:rsidRPr="00A73772" w:rsidRDefault="00A73772" w:rsidP="00CE2640">
      <w:pPr>
        <w:spacing w:after="60"/>
        <w:jc w:val="both"/>
        <w:rPr>
          <w:rFonts w:asciiTheme="minorHAnsi" w:hAnsiTheme="minorHAnsi" w:cstheme="minorHAnsi"/>
          <w:sz w:val="22"/>
          <w:szCs w:val="22"/>
        </w:rPr>
      </w:pPr>
    </w:p>
    <w:p w14:paraId="2222D39C" w14:textId="77777777" w:rsidR="00A73772" w:rsidRPr="00A73772" w:rsidRDefault="00A73772" w:rsidP="00CE2640">
      <w:pPr>
        <w:spacing w:after="60"/>
        <w:jc w:val="both"/>
        <w:rPr>
          <w:rFonts w:asciiTheme="minorHAnsi" w:hAnsiTheme="minorHAnsi" w:cstheme="minorHAnsi"/>
          <w:sz w:val="22"/>
          <w:szCs w:val="22"/>
        </w:rPr>
      </w:pPr>
    </w:p>
    <w:p w14:paraId="5962F2B2" w14:textId="4A7FC12E" w:rsidR="00A73772" w:rsidRPr="00A73772" w:rsidRDefault="00A73772" w:rsidP="00CE2640">
      <w:pPr>
        <w:spacing w:after="60"/>
        <w:jc w:val="both"/>
        <w:rPr>
          <w:rFonts w:asciiTheme="minorHAnsi" w:hAnsiTheme="minorHAnsi" w:cstheme="minorHAnsi"/>
          <w:sz w:val="22"/>
          <w:szCs w:val="22"/>
        </w:rPr>
      </w:pPr>
      <w:r w:rsidRPr="00A73772">
        <w:rPr>
          <w:rFonts w:asciiTheme="minorHAnsi" w:hAnsiTheme="minorHAnsi" w:cstheme="minorHAnsi"/>
          <w:sz w:val="22"/>
          <w:szCs w:val="22"/>
        </w:rPr>
        <w:t>La Segretaria Regionale</w:t>
      </w:r>
    </w:p>
    <w:p w14:paraId="3FF348B2" w14:textId="4534D009" w:rsidR="00A73772" w:rsidRPr="00A73772" w:rsidRDefault="00A73772" w:rsidP="00CE2640">
      <w:pPr>
        <w:spacing w:after="60"/>
        <w:jc w:val="both"/>
        <w:rPr>
          <w:rFonts w:asciiTheme="minorHAnsi" w:hAnsiTheme="minorHAnsi" w:cstheme="minorHAnsi"/>
          <w:sz w:val="22"/>
          <w:szCs w:val="22"/>
        </w:rPr>
      </w:pPr>
      <w:r w:rsidRPr="00A73772">
        <w:rPr>
          <w:rFonts w:asciiTheme="minorHAnsi" w:hAnsiTheme="minorHAnsi" w:cstheme="minorHAnsi"/>
          <w:sz w:val="22"/>
          <w:szCs w:val="22"/>
        </w:rPr>
        <w:t xml:space="preserve">Maria Grazia Vacchina                                                                           </w:t>
      </w:r>
    </w:p>
    <w:p w14:paraId="7338AD60" w14:textId="77777777" w:rsidR="00A73772" w:rsidRPr="00A73772" w:rsidRDefault="00A73772" w:rsidP="00CE2640">
      <w:pPr>
        <w:jc w:val="both"/>
        <w:rPr>
          <w:rFonts w:asciiTheme="minorHAnsi" w:hAnsiTheme="minorHAnsi" w:cstheme="minorHAnsi"/>
          <w:sz w:val="22"/>
          <w:szCs w:val="22"/>
        </w:rPr>
      </w:pPr>
    </w:p>
    <w:p w14:paraId="7DC20345" w14:textId="7E6AABAB" w:rsidR="008836FA" w:rsidRPr="00A73772" w:rsidRDefault="001D1D1A" w:rsidP="00CE2640">
      <w:pPr>
        <w:jc w:val="both"/>
        <w:rPr>
          <w:rFonts w:asciiTheme="minorHAnsi" w:hAnsiTheme="minorHAnsi" w:cstheme="minorHAnsi"/>
          <w:sz w:val="22"/>
          <w:szCs w:val="22"/>
        </w:rPr>
      </w:pPr>
      <w:r>
        <w:rPr>
          <w:noProof/>
        </w:rPr>
        <w:drawing>
          <wp:inline distT="0" distB="0" distL="0" distR="0" wp14:anchorId="5D48AD57" wp14:editId="482EC3F0">
            <wp:extent cx="1905000" cy="505464"/>
            <wp:effectExtent l="0" t="0" r="0" b="889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05239" cy="505528"/>
                    </a:xfrm>
                    <a:prstGeom prst="rect">
                      <a:avLst/>
                    </a:prstGeom>
                    <a:noFill/>
                    <a:ln>
                      <a:noFill/>
                    </a:ln>
                  </pic:spPr>
                </pic:pic>
              </a:graphicData>
            </a:graphic>
          </wp:inline>
        </w:drawing>
      </w:r>
    </w:p>
    <w:p w14:paraId="00313FE3" w14:textId="0B87D650" w:rsidR="002D288A" w:rsidRPr="00A73772" w:rsidRDefault="002D288A" w:rsidP="00CE2640">
      <w:pPr>
        <w:jc w:val="both"/>
        <w:rPr>
          <w:rFonts w:asciiTheme="minorHAnsi" w:hAnsiTheme="minorHAnsi" w:cstheme="minorHAnsi"/>
          <w:sz w:val="22"/>
          <w:szCs w:val="22"/>
        </w:rPr>
      </w:pPr>
    </w:p>
    <w:sectPr w:rsidR="002D288A" w:rsidRPr="00A73772" w:rsidSect="00895034">
      <w:headerReference w:type="default" r:id="rId15"/>
      <w:footerReference w:type="default" r:id="rId16"/>
      <w:pgSz w:w="11906" w:h="16838"/>
      <w:pgMar w:top="152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191ED3" w14:textId="77777777" w:rsidR="00757D4E" w:rsidRDefault="00757D4E" w:rsidP="00EE1120">
      <w:r>
        <w:separator/>
      </w:r>
    </w:p>
  </w:endnote>
  <w:endnote w:type="continuationSeparator" w:id="0">
    <w:p w14:paraId="7BED6557" w14:textId="77777777" w:rsidR="00757D4E" w:rsidRDefault="00757D4E" w:rsidP="00EE1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66FD23" w14:textId="72C0A813" w:rsidR="00CE2640" w:rsidRPr="00CE2640" w:rsidRDefault="007C701D" w:rsidP="00CE2640">
    <w:pPr>
      <w:pStyle w:val="Pidipagina"/>
      <w:jc w:val="both"/>
      <w:rPr>
        <w:rFonts w:cstheme="minorHAnsi"/>
        <w:b/>
        <w:i/>
        <w:sz w:val="20"/>
        <w:szCs w:val="20"/>
      </w:rPr>
    </w:pPr>
    <w:proofErr w:type="spellStart"/>
    <w:r w:rsidRPr="00CE2640">
      <w:rPr>
        <w:rFonts w:cstheme="minorHAnsi"/>
        <w:b/>
        <w:i/>
        <w:sz w:val="20"/>
        <w:szCs w:val="20"/>
      </w:rPr>
      <w:t>Cittadinanzattiva</w:t>
    </w:r>
    <w:proofErr w:type="spellEnd"/>
    <w:r w:rsidRPr="00CE2640">
      <w:rPr>
        <w:rFonts w:cstheme="minorHAnsi"/>
        <w:b/>
        <w:i/>
        <w:sz w:val="20"/>
        <w:szCs w:val="20"/>
      </w:rPr>
      <w:t xml:space="preserve"> Valle d’Aosta APS     </w:t>
    </w:r>
    <w:r w:rsidR="00CE2640" w:rsidRPr="00CE2640">
      <w:rPr>
        <w:rFonts w:cstheme="minorHAnsi"/>
        <w:b/>
        <w:i/>
        <w:sz w:val="20"/>
        <w:szCs w:val="20"/>
      </w:rPr>
      <w:t xml:space="preserve">                                                       </w:t>
    </w:r>
    <w:r w:rsidR="00CE2640" w:rsidRPr="00CE2640">
      <w:rPr>
        <w:rFonts w:cstheme="minorHAnsi"/>
        <w:b/>
        <w:i/>
        <w:sz w:val="20"/>
        <w:szCs w:val="20"/>
      </w:rPr>
      <w:t xml:space="preserve">Via Xavier de </w:t>
    </w:r>
    <w:proofErr w:type="spellStart"/>
    <w:r w:rsidR="00CE2640" w:rsidRPr="00CE2640">
      <w:rPr>
        <w:rFonts w:cstheme="minorHAnsi"/>
        <w:b/>
        <w:i/>
        <w:sz w:val="20"/>
        <w:szCs w:val="20"/>
      </w:rPr>
      <w:t>Maistre</w:t>
    </w:r>
    <w:proofErr w:type="spellEnd"/>
    <w:r w:rsidR="00CE2640" w:rsidRPr="00CE2640">
      <w:rPr>
        <w:rFonts w:cstheme="minorHAnsi"/>
        <w:b/>
        <w:i/>
        <w:sz w:val="20"/>
        <w:szCs w:val="20"/>
      </w:rPr>
      <w:t xml:space="preserve"> 19, 11100 Aosta</w:t>
    </w:r>
  </w:p>
  <w:p w14:paraId="6E06C638" w14:textId="5C22D325" w:rsidR="00CE2640" w:rsidRPr="00CE2640" w:rsidRDefault="00CE2640" w:rsidP="00CE2640">
    <w:pPr>
      <w:rPr>
        <w:rFonts w:asciiTheme="minorHAnsi" w:hAnsiTheme="minorHAnsi" w:cstheme="minorHAnsi"/>
        <w:b/>
        <w:i/>
        <w:sz w:val="20"/>
        <w:szCs w:val="20"/>
      </w:rPr>
    </w:pPr>
    <w:r w:rsidRPr="00CE2640">
      <w:rPr>
        <w:rFonts w:asciiTheme="minorHAnsi" w:hAnsiTheme="minorHAnsi" w:cstheme="minorHAnsi"/>
        <w:b/>
        <w:i/>
        <w:sz w:val="20"/>
        <w:szCs w:val="20"/>
      </w:rPr>
      <w:t xml:space="preserve">  </w:t>
    </w:r>
    <w:r w:rsidRPr="00CE2640">
      <w:rPr>
        <w:rFonts w:asciiTheme="minorHAnsi" w:hAnsiTheme="minorHAnsi" w:cstheme="minorHAnsi"/>
        <w:b/>
        <w:i/>
        <w:sz w:val="20"/>
        <w:szCs w:val="20"/>
      </w:rPr>
      <w:t xml:space="preserve">C.F. </w:t>
    </w:r>
    <w:r w:rsidRPr="00CE2640">
      <w:rPr>
        <w:rFonts w:asciiTheme="minorHAnsi" w:eastAsiaTheme="minorHAnsi" w:hAnsiTheme="minorHAnsi" w:cstheme="minorHAnsi"/>
        <w:b/>
        <w:i/>
        <w:sz w:val="20"/>
        <w:szCs w:val="20"/>
        <w:lang w:eastAsia="en-US"/>
      </w:rPr>
      <w:t>91075710078</w:t>
    </w:r>
    <w:r w:rsidRPr="00CE2640">
      <w:rPr>
        <w:rFonts w:asciiTheme="minorHAnsi" w:eastAsiaTheme="minorHAnsi" w:hAnsiTheme="minorHAnsi" w:cstheme="minorHAnsi"/>
        <w:b/>
        <w:i/>
        <w:sz w:val="20"/>
        <w:szCs w:val="20"/>
        <w:lang w:eastAsia="en-US"/>
      </w:rPr>
      <w:t xml:space="preserve">                                                                                                  e-mail</w:t>
    </w:r>
    <w:r>
      <w:rPr>
        <w:rFonts w:asciiTheme="minorHAnsi" w:eastAsiaTheme="minorHAnsi" w:hAnsiTheme="minorHAnsi" w:cstheme="minorHAnsi"/>
        <w:b/>
        <w:i/>
        <w:sz w:val="20"/>
        <w:szCs w:val="20"/>
        <w:lang w:eastAsia="en-US"/>
      </w:rPr>
      <w:t>:</w:t>
    </w:r>
    <w:r w:rsidRPr="00CE2640">
      <w:rPr>
        <w:rFonts w:asciiTheme="minorHAnsi" w:eastAsiaTheme="minorHAnsi" w:hAnsiTheme="minorHAnsi" w:cstheme="minorHAnsi"/>
        <w:b/>
        <w:i/>
        <w:sz w:val="20"/>
        <w:szCs w:val="20"/>
        <w:lang w:eastAsia="en-US"/>
      </w:rPr>
      <w:t xml:space="preserve"> valle-daosta@cittadinanzattiva.it</w:t>
    </w:r>
  </w:p>
  <w:p w14:paraId="02E16E4F" w14:textId="6C14394F" w:rsidR="007C701D" w:rsidRPr="00CE2640" w:rsidRDefault="007C701D" w:rsidP="00CE2640">
    <w:pPr>
      <w:pStyle w:val="Pidipagina"/>
      <w:jc w:val="both"/>
      <w:rPr>
        <w:rFonts w:cstheme="minorHAnsi"/>
        <w:b/>
        <w:i/>
        <w:sz w:val="20"/>
        <w:szCs w:val="20"/>
      </w:rPr>
    </w:pPr>
    <w:r w:rsidRPr="00CE2640">
      <w:rPr>
        <w:rFonts w:cstheme="minorHAnsi"/>
        <w:b/>
        <w:i/>
        <w:sz w:val="20"/>
        <w:szCs w:val="20"/>
      </w:rPr>
      <w:t xml:space="preserve">                                                         </w:t>
    </w:r>
  </w:p>
  <w:p w14:paraId="0D15306A" w14:textId="77777777" w:rsidR="005C4C84" w:rsidRDefault="005C4C84" w:rsidP="00154735">
    <w:pPr>
      <w:pStyle w:val="Pidipagina"/>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940D0E" w14:textId="77777777" w:rsidR="00757D4E" w:rsidRDefault="00757D4E" w:rsidP="00EE1120">
      <w:r>
        <w:separator/>
      </w:r>
    </w:p>
  </w:footnote>
  <w:footnote w:type="continuationSeparator" w:id="0">
    <w:p w14:paraId="205BB508" w14:textId="77777777" w:rsidR="00757D4E" w:rsidRDefault="00757D4E" w:rsidP="00EE11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79C4B2" w14:textId="77777777" w:rsidR="00710622" w:rsidRDefault="00710622">
    <w:pPr>
      <w:pStyle w:val="Intestazione"/>
    </w:pPr>
  </w:p>
  <w:p w14:paraId="5392F35F" w14:textId="77777777" w:rsidR="005C4C84" w:rsidRPr="00154735" w:rsidRDefault="005C4C84">
    <w:pPr>
      <w:pStyle w:val="Intestazione"/>
      <w:rPr>
        <w:color w:val="0070C0"/>
      </w:rPr>
    </w:pPr>
    <w:r>
      <w:rPr>
        <w:noProof/>
        <w:color w:val="0070C0"/>
        <w:lang w:eastAsia="it-IT"/>
      </w:rPr>
      <w:drawing>
        <wp:anchor distT="0" distB="0" distL="114300" distR="114300" simplePos="0" relativeHeight="251658240" behindDoc="1" locked="0" layoutInCell="1" allowOverlap="1" wp14:anchorId="32B68711" wp14:editId="1F68616F">
          <wp:simplePos x="0" y="0"/>
          <wp:positionH relativeFrom="column">
            <wp:posOffset>2503170</wp:posOffset>
          </wp:positionH>
          <wp:positionV relativeFrom="paragraph">
            <wp:posOffset>-262890</wp:posOffset>
          </wp:positionV>
          <wp:extent cx="1134110" cy="866775"/>
          <wp:effectExtent l="0" t="0" r="8890" b="0"/>
          <wp:wrapThrough wrapText="left">
            <wp:wrapPolygon edited="0">
              <wp:start x="0" y="0"/>
              <wp:lineTo x="0" y="20888"/>
              <wp:lineTo x="21286" y="20888"/>
              <wp:lineTo x="21286" y="0"/>
              <wp:lineTo x="0" y="0"/>
            </wp:wrapPolygon>
          </wp:wrapThrough>
          <wp:docPr id="4" name="Immagine 4" descr="Descrizione: clip_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Descrizione: clip_image0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4110" cy="866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78F52DC" w14:textId="77777777" w:rsidR="005C4C84" w:rsidRDefault="005C4C84" w:rsidP="00154735">
    <w:pPr>
      <w:pStyle w:val="Intestazione"/>
      <w:jc w:val="center"/>
      <w:rPr>
        <w:b/>
        <w:color w:val="0070C0"/>
      </w:rPr>
    </w:pPr>
  </w:p>
  <w:p w14:paraId="4A7BA7C5" w14:textId="77777777" w:rsidR="00710622" w:rsidRDefault="00710622" w:rsidP="00154735">
    <w:pPr>
      <w:pStyle w:val="Intestazione"/>
      <w:jc w:val="center"/>
      <w:rPr>
        <w:b/>
        <w:color w:val="0070C0"/>
      </w:rPr>
    </w:pPr>
  </w:p>
  <w:p w14:paraId="365C0960" w14:textId="77777777" w:rsidR="00ED764A" w:rsidRPr="00ED764A" w:rsidRDefault="00ED764A" w:rsidP="00ED764A">
    <w:pPr>
      <w:pStyle w:val="Intestazione"/>
      <w:jc w:val="center"/>
      <w:rPr>
        <w:b/>
        <w:color w:val="1F497D" w:themeColor="text2"/>
      </w:rPr>
    </w:pPr>
  </w:p>
  <w:p w14:paraId="2426D07F" w14:textId="783275DD" w:rsidR="00710622" w:rsidRPr="00ED764A" w:rsidRDefault="00710622" w:rsidP="00ED764A">
    <w:pPr>
      <w:pStyle w:val="Intestazione"/>
      <w:jc w:val="center"/>
      <w:rPr>
        <w:b/>
        <w:color w:val="FF0000"/>
        <w:sz w:val="20"/>
        <w:szCs w:val="20"/>
      </w:rPr>
    </w:pPr>
    <w:r w:rsidRPr="00ED764A">
      <w:rPr>
        <w:b/>
        <w:color w:val="FF0000"/>
        <w:sz w:val="20"/>
        <w:szCs w:val="20"/>
      </w:rPr>
      <w:t>Valle d’Aosta</w:t>
    </w:r>
  </w:p>
  <w:p w14:paraId="606AA979" w14:textId="77777777" w:rsidR="005C4C84" w:rsidRDefault="005C4C84" w:rsidP="00154735">
    <w:pPr>
      <w:pStyle w:val="Intestazione"/>
      <w:jc w:val="center"/>
      <w:rPr>
        <w:b/>
        <w:color w:val="0070C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AAA1B8E"/>
    <w:lvl w:ilvl="0">
      <w:numFmt w:val="bullet"/>
      <w:lvlText w:val="*"/>
      <w:lvlJc w:val="left"/>
    </w:lvl>
  </w:abstractNum>
  <w:abstractNum w:abstractNumId="1">
    <w:nsid w:val="143F7A35"/>
    <w:multiLevelType w:val="hybridMultilevel"/>
    <w:tmpl w:val="5A88B0E6"/>
    <w:lvl w:ilvl="0" w:tplc="0AB87DD2">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nsid w:val="18372C2E"/>
    <w:multiLevelType w:val="hybridMultilevel"/>
    <w:tmpl w:val="78DE736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2525387E"/>
    <w:multiLevelType w:val="hybridMultilevel"/>
    <w:tmpl w:val="F72288E6"/>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36465724"/>
    <w:multiLevelType w:val="hybridMultilevel"/>
    <w:tmpl w:val="F1C84C7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40065E96"/>
    <w:multiLevelType w:val="hybridMultilevel"/>
    <w:tmpl w:val="DD7C573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4EF5454D"/>
    <w:multiLevelType w:val="multilevel"/>
    <w:tmpl w:val="DB94405C"/>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5E4291A"/>
    <w:multiLevelType w:val="hybridMultilevel"/>
    <w:tmpl w:val="AF722E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74FD6EA5"/>
    <w:multiLevelType w:val="hybridMultilevel"/>
    <w:tmpl w:val="CC14936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779612CF"/>
    <w:multiLevelType w:val="hybridMultilevel"/>
    <w:tmpl w:val="2BE2C364"/>
    <w:lvl w:ilvl="0" w:tplc="B3D6ABB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7F7D4297"/>
    <w:multiLevelType w:val="hybridMultilevel"/>
    <w:tmpl w:val="F7B0D3E4"/>
    <w:lvl w:ilvl="0" w:tplc="19CCF0B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9"/>
  </w:num>
  <w:num w:numId="2">
    <w:abstractNumId w:val="0"/>
    <w:lvlOverride w:ilvl="0">
      <w:lvl w:ilvl="0">
        <w:numFmt w:val="bullet"/>
        <w:lvlText w:val=""/>
        <w:legacy w:legacy="1" w:legacySpace="0" w:legacyIndent="0"/>
        <w:lvlJc w:val="left"/>
        <w:rPr>
          <w:rFonts w:ascii="Symbol" w:hAnsi="Symbol" w:hint="default"/>
        </w:rPr>
      </w:lvl>
    </w:lvlOverride>
  </w:num>
  <w:num w:numId="3">
    <w:abstractNumId w:val="10"/>
  </w:num>
  <w:num w:numId="4">
    <w:abstractNumId w:val="8"/>
  </w:num>
  <w:num w:numId="5">
    <w:abstractNumId w:val="2"/>
  </w:num>
  <w:num w:numId="6">
    <w:abstractNumId w:val="4"/>
  </w:num>
  <w:num w:numId="7">
    <w:abstractNumId w:val="1"/>
  </w:num>
  <w:num w:numId="8">
    <w:abstractNumId w:val="6"/>
  </w:num>
  <w:num w:numId="9">
    <w:abstractNumId w:val="5"/>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120"/>
    <w:rsid w:val="0001716F"/>
    <w:rsid w:val="00021F12"/>
    <w:rsid w:val="00084A75"/>
    <w:rsid w:val="000E105D"/>
    <w:rsid w:val="000F09AE"/>
    <w:rsid w:val="00154735"/>
    <w:rsid w:val="00154F38"/>
    <w:rsid w:val="0019529C"/>
    <w:rsid w:val="001D1D1A"/>
    <w:rsid w:val="001F6D01"/>
    <w:rsid w:val="00227EA3"/>
    <w:rsid w:val="00283726"/>
    <w:rsid w:val="002D288A"/>
    <w:rsid w:val="0030761A"/>
    <w:rsid w:val="003547E4"/>
    <w:rsid w:val="003749B9"/>
    <w:rsid w:val="003A449A"/>
    <w:rsid w:val="003B2FC6"/>
    <w:rsid w:val="003F408E"/>
    <w:rsid w:val="0041031D"/>
    <w:rsid w:val="00424A5E"/>
    <w:rsid w:val="00427CC7"/>
    <w:rsid w:val="00434E49"/>
    <w:rsid w:val="00450823"/>
    <w:rsid w:val="00453C62"/>
    <w:rsid w:val="00455B2F"/>
    <w:rsid w:val="00463225"/>
    <w:rsid w:val="004C1F8C"/>
    <w:rsid w:val="004F331F"/>
    <w:rsid w:val="0051498B"/>
    <w:rsid w:val="00564529"/>
    <w:rsid w:val="00576328"/>
    <w:rsid w:val="00592D4B"/>
    <w:rsid w:val="005B64A0"/>
    <w:rsid w:val="005C2863"/>
    <w:rsid w:val="005C4C84"/>
    <w:rsid w:val="005D4078"/>
    <w:rsid w:val="006078DE"/>
    <w:rsid w:val="0061625E"/>
    <w:rsid w:val="00630C37"/>
    <w:rsid w:val="00651E33"/>
    <w:rsid w:val="006640AE"/>
    <w:rsid w:val="006E19AC"/>
    <w:rsid w:val="00701EF0"/>
    <w:rsid w:val="00710622"/>
    <w:rsid w:val="0071254E"/>
    <w:rsid w:val="00757D4E"/>
    <w:rsid w:val="007C701D"/>
    <w:rsid w:val="007D508A"/>
    <w:rsid w:val="00815ED7"/>
    <w:rsid w:val="00853781"/>
    <w:rsid w:val="008836FA"/>
    <w:rsid w:val="00883750"/>
    <w:rsid w:val="00895034"/>
    <w:rsid w:val="008E05B4"/>
    <w:rsid w:val="008E141C"/>
    <w:rsid w:val="00940C28"/>
    <w:rsid w:val="00950BBA"/>
    <w:rsid w:val="00952F8E"/>
    <w:rsid w:val="00956FB3"/>
    <w:rsid w:val="009A2DF6"/>
    <w:rsid w:val="009A49BB"/>
    <w:rsid w:val="009A6D9F"/>
    <w:rsid w:val="00A26B59"/>
    <w:rsid w:val="00A32BDF"/>
    <w:rsid w:val="00A44C6D"/>
    <w:rsid w:val="00A7207A"/>
    <w:rsid w:val="00A73772"/>
    <w:rsid w:val="00B54358"/>
    <w:rsid w:val="00B54995"/>
    <w:rsid w:val="00B56E57"/>
    <w:rsid w:val="00C27A77"/>
    <w:rsid w:val="00C5415F"/>
    <w:rsid w:val="00CC69E1"/>
    <w:rsid w:val="00CE2640"/>
    <w:rsid w:val="00D31D19"/>
    <w:rsid w:val="00DA477F"/>
    <w:rsid w:val="00DF3FE8"/>
    <w:rsid w:val="00DF77C1"/>
    <w:rsid w:val="00E065CA"/>
    <w:rsid w:val="00E10783"/>
    <w:rsid w:val="00E3295A"/>
    <w:rsid w:val="00E3764D"/>
    <w:rsid w:val="00E72F34"/>
    <w:rsid w:val="00EA2317"/>
    <w:rsid w:val="00EB3DC0"/>
    <w:rsid w:val="00ED764A"/>
    <w:rsid w:val="00EE1120"/>
    <w:rsid w:val="00EF40CC"/>
    <w:rsid w:val="00F756CB"/>
    <w:rsid w:val="00FC6AF5"/>
    <w:rsid w:val="00FD14B2"/>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70B3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73772"/>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EE112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E1120"/>
    <w:rPr>
      <w:rFonts w:ascii="Tahoma" w:hAnsi="Tahoma" w:cs="Tahoma"/>
      <w:sz w:val="16"/>
      <w:szCs w:val="16"/>
    </w:rPr>
  </w:style>
  <w:style w:type="paragraph" w:styleId="Intestazione">
    <w:name w:val="header"/>
    <w:basedOn w:val="Normale"/>
    <w:link w:val="IntestazioneCarattere"/>
    <w:uiPriority w:val="99"/>
    <w:unhideWhenUsed/>
    <w:rsid w:val="00EE1120"/>
    <w:pPr>
      <w:tabs>
        <w:tab w:val="center" w:pos="4819"/>
        <w:tab w:val="right" w:pos="9638"/>
      </w:tabs>
    </w:pPr>
    <w:rPr>
      <w:rFonts w:asciiTheme="minorHAnsi" w:eastAsiaTheme="minorHAnsi" w:hAnsiTheme="minorHAnsi" w:cstheme="minorBidi"/>
      <w:sz w:val="22"/>
      <w:szCs w:val="22"/>
      <w:lang w:eastAsia="en-US"/>
    </w:rPr>
  </w:style>
  <w:style w:type="character" w:customStyle="1" w:styleId="IntestazioneCarattere">
    <w:name w:val="Intestazione Carattere"/>
    <w:basedOn w:val="Carpredefinitoparagrafo"/>
    <w:link w:val="Intestazione"/>
    <w:uiPriority w:val="99"/>
    <w:rsid w:val="00EE1120"/>
  </w:style>
  <w:style w:type="paragraph" w:styleId="Pidipagina">
    <w:name w:val="footer"/>
    <w:basedOn w:val="Normale"/>
    <w:link w:val="PidipaginaCarattere"/>
    <w:uiPriority w:val="99"/>
    <w:unhideWhenUsed/>
    <w:rsid w:val="00EE1120"/>
    <w:pPr>
      <w:tabs>
        <w:tab w:val="center" w:pos="4819"/>
        <w:tab w:val="right" w:pos="9638"/>
      </w:tabs>
    </w:pPr>
    <w:rPr>
      <w:rFonts w:asciiTheme="minorHAnsi" w:eastAsiaTheme="minorHAnsi" w:hAnsiTheme="minorHAnsi" w:cstheme="minorBidi"/>
      <w:sz w:val="22"/>
      <w:szCs w:val="22"/>
      <w:lang w:eastAsia="en-US"/>
    </w:rPr>
  </w:style>
  <w:style w:type="character" w:customStyle="1" w:styleId="PidipaginaCarattere">
    <w:name w:val="Piè di pagina Carattere"/>
    <w:basedOn w:val="Carpredefinitoparagrafo"/>
    <w:link w:val="Pidipagina"/>
    <w:uiPriority w:val="99"/>
    <w:rsid w:val="00EE1120"/>
  </w:style>
  <w:style w:type="character" w:styleId="Collegamentoipertestuale">
    <w:name w:val="Hyperlink"/>
    <w:basedOn w:val="Carpredefinitoparagrafo"/>
    <w:uiPriority w:val="99"/>
    <w:unhideWhenUsed/>
    <w:rsid w:val="00853781"/>
    <w:rPr>
      <w:color w:val="0000FF" w:themeColor="hyperlink"/>
      <w:u w:val="single"/>
    </w:rPr>
  </w:style>
  <w:style w:type="paragraph" w:styleId="Paragrafoelenco">
    <w:name w:val="List Paragraph"/>
    <w:basedOn w:val="Normale"/>
    <w:uiPriority w:val="34"/>
    <w:qFormat/>
    <w:rsid w:val="00434E49"/>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UnresolvedMention">
    <w:name w:val="Unresolved Mention"/>
    <w:basedOn w:val="Carpredefinitoparagrafo"/>
    <w:uiPriority w:val="99"/>
    <w:semiHidden/>
    <w:unhideWhenUsed/>
    <w:rsid w:val="005B64A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73772"/>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EE112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E1120"/>
    <w:rPr>
      <w:rFonts w:ascii="Tahoma" w:hAnsi="Tahoma" w:cs="Tahoma"/>
      <w:sz w:val="16"/>
      <w:szCs w:val="16"/>
    </w:rPr>
  </w:style>
  <w:style w:type="paragraph" w:styleId="Intestazione">
    <w:name w:val="header"/>
    <w:basedOn w:val="Normale"/>
    <w:link w:val="IntestazioneCarattere"/>
    <w:uiPriority w:val="99"/>
    <w:unhideWhenUsed/>
    <w:rsid w:val="00EE1120"/>
    <w:pPr>
      <w:tabs>
        <w:tab w:val="center" w:pos="4819"/>
        <w:tab w:val="right" w:pos="9638"/>
      </w:tabs>
    </w:pPr>
    <w:rPr>
      <w:rFonts w:asciiTheme="minorHAnsi" w:eastAsiaTheme="minorHAnsi" w:hAnsiTheme="minorHAnsi" w:cstheme="minorBidi"/>
      <w:sz w:val="22"/>
      <w:szCs w:val="22"/>
      <w:lang w:eastAsia="en-US"/>
    </w:rPr>
  </w:style>
  <w:style w:type="character" w:customStyle="1" w:styleId="IntestazioneCarattere">
    <w:name w:val="Intestazione Carattere"/>
    <w:basedOn w:val="Carpredefinitoparagrafo"/>
    <w:link w:val="Intestazione"/>
    <w:uiPriority w:val="99"/>
    <w:rsid w:val="00EE1120"/>
  </w:style>
  <w:style w:type="paragraph" w:styleId="Pidipagina">
    <w:name w:val="footer"/>
    <w:basedOn w:val="Normale"/>
    <w:link w:val="PidipaginaCarattere"/>
    <w:uiPriority w:val="99"/>
    <w:unhideWhenUsed/>
    <w:rsid w:val="00EE1120"/>
    <w:pPr>
      <w:tabs>
        <w:tab w:val="center" w:pos="4819"/>
        <w:tab w:val="right" w:pos="9638"/>
      </w:tabs>
    </w:pPr>
    <w:rPr>
      <w:rFonts w:asciiTheme="minorHAnsi" w:eastAsiaTheme="minorHAnsi" w:hAnsiTheme="minorHAnsi" w:cstheme="minorBidi"/>
      <w:sz w:val="22"/>
      <w:szCs w:val="22"/>
      <w:lang w:eastAsia="en-US"/>
    </w:rPr>
  </w:style>
  <w:style w:type="character" w:customStyle="1" w:styleId="PidipaginaCarattere">
    <w:name w:val="Piè di pagina Carattere"/>
    <w:basedOn w:val="Carpredefinitoparagrafo"/>
    <w:link w:val="Pidipagina"/>
    <w:uiPriority w:val="99"/>
    <w:rsid w:val="00EE1120"/>
  </w:style>
  <w:style w:type="character" w:styleId="Collegamentoipertestuale">
    <w:name w:val="Hyperlink"/>
    <w:basedOn w:val="Carpredefinitoparagrafo"/>
    <w:uiPriority w:val="99"/>
    <w:unhideWhenUsed/>
    <w:rsid w:val="00853781"/>
    <w:rPr>
      <w:color w:val="0000FF" w:themeColor="hyperlink"/>
      <w:u w:val="single"/>
    </w:rPr>
  </w:style>
  <w:style w:type="paragraph" w:styleId="Paragrafoelenco">
    <w:name w:val="List Paragraph"/>
    <w:basedOn w:val="Normale"/>
    <w:uiPriority w:val="34"/>
    <w:qFormat/>
    <w:rsid w:val="00434E49"/>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UnresolvedMention">
    <w:name w:val="Unresolved Mention"/>
    <w:basedOn w:val="Carpredefinitoparagrafo"/>
    <w:uiPriority w:val="99"/>
    <w:semiHidden/>
    <w:unhideWhenUsed/>
    <w:rsid w:val="005B64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239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18"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about:blank" TargetMode="External"/><Relationship Id="rId19"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CE7ED6E07A7F14FAA6717748AE9A80B" ma:contentTypeVersion="11" ma:contentTypeDescription="Creare un nuovo documento." ma:contentTypeScope="" ma:versionID="d360fd11ed23f8bfb1d62e27cad34fc1">
  <xsd:schema xmlns:xsd="http://www.w3.org/2001/XMLSchema" xmlns:xs="http://www.w3.org/2001/XMLSchema" xmlns:p="http://schemas.microsoft.com/office/2006/metadata/properties" xmlns:ns2="6f1d3788-6fcd-4547-ae44-58ecfc20ae0d" targetNamespace="http://schemas.microsoft.com/office/2006/metadata/properties" ma:root="true" ma:fieldsID="82e0d0b56efd54854f957dc2844ee117" ns2:_="">
    <xsd:import namespace="6f1d3788-6fcd-4547-ae44-58ecfc20ae0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1d3788-6fcd-4547-ae44-58ecfc20ae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EB920A-EFFC-4821-9239-911745C561C9}"/>
</file>

<file path=customXml/itemProps2.xml><?xml version="1.0" encoding="utf-8"?>
<ds:datastoreItem xmlns:ds="http://schemas.openxmlformats.org/officeDocument/2006/customXml" ds:itemID="{BB183172-56B7-4F77-9870-513D9BFFFD54}"/>
</file>

<file path=customXml/itemProps3.xml><?xml version="1.0" encoding="utf-8"?>
<ds:datastoreItem xmlns:ds="http://schemas.openxmlformats.org/officeDocument/2006/customXml" ds:itemID="{F74EB824-179C-459F-B227-D3611EA168F0}"/>
</file>

<file path=docProps/app.xml><?xml version="1.0" encoding="utf-8"?>
<Properties xmlns="http://schemas.openxmlformats.org/officeDocument/2006/extended-properties" xmlns:vt="http://schemas.openxmlformats.org/officeDocument/2006/docPropsVTypes">
  <Template>Normal</Template>
  <TotalTime>7</TotalTime>
  <Pages>4</Pages>
  <Words>1292</Words>
  <Characters>7369</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ASLNA1</Company>
  <LinksUpToDate>false</LinksUpToDate>
  <CharactersWithSpaces>8644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Gennaro Carputi</dc:creator>
  <cp:lastModifiedBy>Laura Liberto</cp:lastModifiedBy>
  <cp:revision>3</cp:revision>
  <cp:lastPrinted>2017-12-14T13:22:00Z</cp:lastPrinted>
  <dcterms:created xsi:type="dcterms:W3CDTF">2021-04-28T11:42:00Z</dcterms:created>
  <dcterms:modified xsi:type="dcterms:W3CDTF">2021-04-28T11:51:00Z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0x010100BCE7ED6E07A7F14FAA6717748AE9A80B</vt:lpwstr>
  </property>
</Properties>
</file>