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25" w:rsidRDefault="00A82625" w:rsidP="008162D4">
      <w:pPr>
        <w:rPr>
          <w:rFonts w:cs="Calibri"/>
        </w:rPr>
      </w:pPr>
      <w:r>
        <w:rPr>
          <w:rFonts w:ascii="Dax" w:hAnsi="Dax" w:cs="Calibri"/>
          <w:b/>
          <w:bCs/>
          <w:color w:val="282828"/>
        </w:rPr>
        <w:t>Comunicato stampa                                                                                                       </w:t>
      </w:r>
      <w:r w:rsidR="00D354EA">
        <w:rPr>
          <w:rFonts w:ascii="Dax" w:hAnsi="Dax" w:cs="Calibri"/>
          <w:b/>
          <w:bCs/>
          <w:color w:val="282828"/>
        </w:rPr>
        <w:t xml:space="preserve">                               </w:t>
      </w:r>
      <w:r>
        <w:rPr>
          <w:rFonts w:ascii="Dax" w:hAnsi="Dax" w:cs="Calibri"/>
          <w:b/>
          <w:bCs/>
          <w:color w:val="282828"/>
        </w:rPr>
        <w:t>Roma, 14 dicembre 2021</w:t>
      </w:r>
    </w:p>
    <w:p w:rsidR="00885C2D" w:rsidRDefault="00A82625" w:rsidP="00885C2D">
      <w:pPr>
        <w:jc w:val="center"/>
        <w:rPr>
          <w:rFonts w:cs="Calibri"/>
        </w:rPr>
      </w:pPr>
      <w:r>
        <w:rPr>
          <w:rFonts w:ascii="Dax" w:hAnsi="Dax" w:cs="Calibri"/>
          <w:b/>
          <w:bCs/>
          <w:color w:val="282828"/>
        </w:rPr>
        <w:t xml:space="preserve"> Presentato il XIX Rapporto di </w:t>
      </w:r>
      <w:proofErr w:type="spellStart"/>
      <w:r>
        <w:rPr>
          <w:rFonts w:ascii="Dax" w:hAnsi="Dax" w:cs="Calibri"/>
          <w:b/>
          <w:bCs/>
          <w:color w:val="282828"/>
        </w:rPr>
        <w:t>Cittadinanzattiva</w:t>
      </w:r>
      <w:proofErr w:type="spellEnd"/>
      <w:r>
        <w:rPr>
          <w:rFonts w:ascii="Dax" w:hAnsi="Dax" w:cs="Calibri"/>
          <w:b/>
          <w:bCs/>
          <w:color w:val="282828"/>
        </w:rPr>
        <w:t xml:space="preserve"> sulle politiche della cronicità:</w:t>
      </w:r>
    </w:p>
    <w:p w:rsidR="00A82625" w:rsidRDefault="00A82625" w:rsidP="00885C2D">
      <w:pPr>
        <w:jc w:val="center"/>
        <w:rPr>
          <w:rFonts w:cs="Calibri"/>
        </w:rPr>
      </w:pPr>
      <w:r>
        <w:rPr>
          <w:rFonts w:ascii="Dax" w:hAnsi="Dax" w:cs="Calibri"/>
          <w:b/>
          <w:bCs/>
          <w:color w:val="282828"/>
        </w:rPr>
        <w:t xml:space="preserve">liste di attesa in aumento con la pandemia. Un paziente su cinque rinuncia alle cure per motivi economici. E i </w:t>
      </w:r>
      <w:proofErr w:type="spellStart"/>
      <w:r>
        <w:rPr>
          <w:rFonts w:ascii="Dax" w:hAnsi="Dax" w:cs="Calibri"/>
          <w:b/>
          <w:bCs/>
          <w:color w:val="282828"/>
        </w:rPr>
        <w:t>caregiver</w:t>
      </w:r>
      <w:proofErr w:type="spellEnd"/>
      <w:r>
        <w:rPr>
          <w:rFonts w:ascii="Dax" w:hAnsi="Dax" w:cs="Calibri"/>
          <w:b/>
          <w:bCs/>
          <w:color w:val="282828"/>
        </w:rPr>
        <w:t xml:space="preserve"> chiedono più riconoscimenti e tutele.</w:t>
      </w:r>
    </w:p>
    <w:p w:rsidR="00A82625" w:rsidRDefault="00A82625" w:rsidP="008162D4">
      <w:pPr>
        <w:jc w:val="both"/>
        <w:rPr>
          <w:rFonts w:cs="Calibri"/>
        </w:rPr>
      </w:pPr>
      <w:r>
        <w:rPr>
          <w:rFonts w:ascii="Arial" w:hAnsi="Arial" w:cs="Arial"/>
        </w:rPr>
        <w:t>Un paziente su due dichiara che con la pandemia sono aumentate le criticità nell'accesso alla diagnosi e cura per la propria patologia. A sub</w:t>
      </w:r>
      <w:r w:rsidR="00E96D54">
        <w:rPr>
          <w:rFonts w:ascii="Arial" w:hAnsi="Arial" w:cs="Arial"/>
        </w:rPr>
        <w:t>ire rinvii e ritardi sono</w:t>
      </w:r>
      <w:r>
        <w:rPr>
          <w:rFonts w:ascii="Arial" w:hAnsi="Arial" w:cs="Arial"/>
        </w:rPr>
        <w:t xml:space="preserve"> le visite specialistiche e diagnostiche, in aumento le difficoltà ad attivare l'assistenza domiciliare inte</w:t>
      </w:r>
      <w:r w:rsidR="00885C2D">
        <w:rPr>
          <w:rFonts w:ascii="Arial" w:hAnsi="Arial" w:cs="Arial"/>
        </w:rPr>
        <w:t xml:space="preserve">grata e a farsi riconoscere </w:t>
      </w:r>
      <w:r>
        <w:rPr>
          <w:rFonts w:ascii="Arial" w:hAnsi="Arial" w:cs="Arial"/>
        </w:rPr>
        <w:t>invalidità o handicap. Va meglio sul fronte della prevenzione, grazie al recupero di alcuni ritardi negli screening programmati e nelle vaccinazioni ordinarie. Dalla pandemia inoltre un impulso positivo alla telemedicina.</w:t>
      </w:r>
    </w:p>
    <w:p w:rsidR="005C4983" w:rsidRDefault="00A82625" w:rsidP="005C4983">
      <w:pPr>
        <w:jc w:val="both"/>
        <w:rPr>
          <w:rFonts w:cs="Calibri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color w:val="000000"/>
        </w:rPr>
        <w:t>osti privati in aumento per un pazient</w:t>
      </w:r>
      <w:r w:rsidR="00CF0788">
        <w:rPr>
          <w:rFonts w:ascii="Arial" w:hAnsi="Arial" w:cs="Arial"/>
          <w:color w:val="000000"/>
        </w:rPr>
        <w:t>e su due e uno su cinque è</w:t>
      </w:r>
      <w:r>
        <w:rPr>
          <w:rFonts w:ascii="Arial" w:hAnsi="Arial" w:cs="Arial"/>
          <w:color w:val="000000"/>
        </w:rPr>
        <w:t xml:space="preserve"> costretto a rinunciare alle cure per motivi economici.</w:t>
      </w:r>
      <w:r w:rsidR="005C498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Insieme alle difficoltà e richieste dei cittadini af</w:t>
      </w:r>
      <w:r w:rsidR="004453AC">
        <w:rPr>
          <w:rFonts w:ascii="Arial" w:hAnsi="Arial" w:cs="Arial"/>
          <w:color w:val="000000"/>
        </w:rPr>
        <w:t>fetti da una patologia cronica e</w:t>
      </w:r>
      <w:r>
        <w:rPr>
          <w:rFonts w:ascii="Arial" w:hAnsi="Arial" w:cs="Arial"/>
          <w:color w:val="000000"/>
        </w:rPr>
        <w:t xml:space="preserve"> rara, ci sono quelle dei </w:t>
      </w:r>
      <w:proofErr w:type="spellStart"/>
      <w:r>
        <w:rPr>
          <w:rFonts w:ascii="Arial" w:hAnsi="Arial" w:cs="Arial"/>
          <w:color w:val="000000"/>
        </w:rPr>
        <w:t>caregiver</w:t>
      </w:r>
      <w:proofErr w:type="spellEnd"/>
      <w:r>
        <w:rPr>
          <w:rFonts w:ascii="Arial" w:hAnsi="Arial" w:cs="Arial"/>
          <w:color w:val="000000"/>
        </w:rPr>
        <w:t xml:space="preserve"> familiari - oltre sette milioni nel nostro Paese - che chiedono meno burocrazia e più tutele a livello lavorativo e, i più giovani, nel percorso di studi</w:t>
      </w:r>
      <w:r w:rsidR="005C4983">
        <w:rPr>
          <w:rFonts w:ascii="Arial" w:hAnsi="Arial" w:cs="Arial"/>
          <w:color w:val="000000"/>
        </w:rPr>
        <w:t xml:space="preserve">. </w:t>
      </w:r>
      <w:r w:rsidR="005C4983">
        <w:rPr>
          <w:rFonts w:ascii="Arial" w:hAnsi="Arial" w:cs="Arial"/>
        </w:rPr>
        <w:t>Più di un</w:t>
      </w:r>
      <w:r w:rsidR="00CF0788">
        <w:rPr>
          <w:rFonts w:ascii="Arial" w:hAnsi="Arial" w:cs="Arial"/>
        </w:rPr>
        <w:t xml:space="preserve"> paziente cronico su due</w:t>
      </w:r>
      <w:r w:rsidR="005C4983">
        <w:rPr>
          <w:rFonts w:ascii="Arial" w:hAnsi="Arial" w:cs="Arial"/>
        </w:rPr>
        <w:t xml:space="preserve"> afferma che c'è almeno una persona a prendersi cura di lui, nella stragrande maggioranza (98%) si tratta di un familiare.</w:t>
      </w:r>
      <w:r w:rsidR="00885C2D">
        <w:rPr>
          <w:rFonts w:ascii="Arial" w:hAnsi="Arial" w:cs="Arial"/>
        </w:rPr>
        <w:t xml:space="preserve"> </w:t>
      </w:r>
      <w:r w:rsidR="005C4983">
        <w:rPr>
          <w:rFonts w:ascii="Arial" w:hAnsi="Arial" w:cs="Arial"/>
        </w:rPr>
        <w:t>Sono i cosiddett</w:t>
      </w:r>
      <w:r w:rsidR="00885C2D">
        <w:rPr>
          <w:rFonts w:ascii="Arial" w:hAnsi="Arial" w:cs="Arial"/>
        </w:rPr>
        <w:t xml:space="preserve">i </w:t>
      </w:r>
      <w:proofErr w:type="spellStart"/>
      <w:r w:rsidR="00885C2D">
        <w:rPr>
          <w:rFonts w:ascii="Arial" w:hAnsi="Arial" w:cs="Arial"/>
        </w:rPr>
        <w:t>caregiver</w:t>
      </w:r>
      <w:proofErr w:type="spellEnd"/>
      <w:r w:rsidR="00885C2D">
        <w:rPr>
          <w:rFonts w:ascii="Arial" w:hAnsi="Arial" w:cs="Arial"/>
        </w:rPr>
        <w:t>: dimenticati dalle I</w:t>
      </w:r>
      <w:r w:rsidR="005C4983">
        <w:rPr>
          <w:rFonts w:ascii="Arial" w:hAnsi="Arial" w:cs="Arial"/>
        </w:rPr>
        <w:t xml:space="preserve">stituzioni, assistono i familiari anche per 20 ore a settimana. </w:t>
      </w:r>
    </w:p>
    <w:p w:rsidR="00A82625" w:rsidRDefault="00A82625" w:rsidP="008162D4">
      <w:pPr>
        <w:jc w:val="both"/>
        <w:rPr>
          <w:rFonts w:cs="Calibri"/>
        </w:rPr>
      </w:pPr>
      <w:r>
        <w:rPr>
          <w:rFonts w:ascii="Arial" w:hAnsi="Arial" w:cs="Arial"/>
        </w:rPr>
        <w:t xml:space="preserve">La fotografia emerge dal </w:t>
      </w:r>
      <w:r>
        <w:rPr>
          <w:rFonts w:ascii="Arial" w:hAnsi="Arial" w:cs="Arial"/>
          <w:b/>
          <w:bCs/>
        </w:rPr>
        <w:t>XIX Rapporto sulle politiche della cronicità, dal titolo “La cura che (ancora) non c’è”</w:t>
      </w:r>
      <w:r>
        <w:rPr>
          <w:rFonts w:ascii="Arial" w:hAnsi="Arial" w:cs="Arial"/>
        </w:rPr>
        <w:t xml:space="preserve">, presentato oggi da </w:t>
      </w:r>
      <w:proofErr w:type="spellStart"/>
      <w:r>
        <w:rPr>
          <w:rFonts w:ascii="Arial" w:hAnsi="Arial" w:cs="Arial"/>
        </w:rPr>
        <w:t>Cittadinanzattiva</w:t>
      </w:r>
      <w:proofErr w:type="spellEnd"/>
      <w:r>
        <w:rPr>
          <w:rFonts w:ascii="Arial" w:hAnsi="Arial" w:cs="Arial"/>
        </w:rPr>
        <w:t xml:space="preserve"> e realizzato con il coinvolgimento di 64 associazioni di pazienti con patologia cronica e rara aderenti al </w:t>
      </w:r>
      <w:proofErr w:type="spellStart"/>
      <w:r>
        <w:rPr>
          <w:rFonts w:ascii="Arial" w:hAnsi="Arial" w:cs="Arial"/>
        </w:rPr>
        <w:t>CnAMC</w:t>
      </w:r>
      <w:proofErr w:type="spellEnd"/>
      <w:r>
        <w:rPr>
          <w:rFonts w:ascii="Arial" w:hAnsi="Arial" w:cs="Arial"/>
        </w:rPr>
        <w:t xml:space="preserve"> (Coordinamento nazionale Associazioni Malati cronici) e di circa 3000 pazi</w:t>
      </w:r>
      <w:r w:rsidR="00E96D54">
        <w:rPr>
          <w:rFonts w:ascii="Arial" w:hAnsi="Arial" w:cs="Arial"/>
        </w:rPr>
        <w:t>enti</w:t>
      </w:r>
      <w:r>
        <w:rPr>
          <w:rFonts w:ascii="Arial" w:hAnsi="Arial" w:cs="Arial"/>
        </w:rPr>
        <w:t>.</w:t>
      </w:r>
    </w:p>
    <w:p w:rsidR="00A82625" w:rsidRDefault="00A82625" w:rsidP="008162D4">
      <w:pPr>
        <w:jc w:val="both"/>
        <w:rPr>
          <w:rFonts w:cs="Calibri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i/>
          <w:iCs/>
        </w:rPr>
        <w:t>Le risorse che stanno arrivando con il PNRR sono preziose ma vanno accompagnate con misure che ne consentano solidità strutturale anche dopo il 2025, a cominciare da un adeguato potenziamento del personale sanitario, e con la realizzazione di quelli che da tempo sono strumenti prioritari ma ancora non attuati appieno per rispondere alle esigenze dei malati cronici e rari”</w:t>
      </w:r>
      <w:r>
        <w:rPr>
          <w:rFonts w:ascii="Arial" w:hAnsi="Arial" w:cs="Arial"/>
        </w:rPr>
        <w:t>,</w:t>
      </w:r>
      <w:r w:rsidR="005C4983">
        <w:rPr>
          <w:rFonts w:ascii="Arial" w:hAnsi="Arial" w:cs="Arial"/>
        </w:rPr>
        <w:t xml:space="preserve"> dichiara Anna Lisa </w:t>
      </w:r>
      <w:proofErr w:type="spellStart"/>
      <w:r w:rsidR="005C4983">
        <w:rPr>
          <w:rFonts w:ascii="Arial" w:hAnsi="Arial" w:cs="Arial"/>
        </w:rPr>
        <w:t>Mandorino</w:t>
      </w:r>
      <w:proofErr w:type="spellEnd"/>
      <w:r w:rsidR="005C4983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egretaria generale di </w:t>
      </w:r>
      <w:proofErr w:type="spellStart"/>
      <w:r>
        <w:rPr>
          <w:rFonts w:ascii="Arial" w:hAnsi="Arial" w:cs="Arial"/>
        </w:rPr>
        <w:t>Cittadinanzattiva</w:t>
      </w:r>
      <w:proofErr w:type="spellEnd"/>
      <w:r>
        <w:rPr>
          <w:rFonts w:ascii="Arial" w:hAnsi="Arial" w:cs="Arial"/>
        </w:rPr>
        <w:t xml:space="preserve">. </w:t>
      </w:r>
    </w:p>
    <w:p w:rsidR="00A82625" w:rsidRDefault="00A82625" w:rsidP="008162D4">
      <w:pPr>
        <w:jc w:val="both"/>
        <w:rPr>
          <w:rFonts w:cs="Calibri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i/>
          <w:iCs/>
        </w:rPr>
        <w:t>Si tratta</w:t>
      </w:r>
      <w:r w:rsidR="00FC57D0">
        <w:rPr>
          <w:rFonts w:ascii="Arial" w:hAnsi="Arial" w:cs="Arial"/>
          <w:i/>
          <w:iCs/>
        </w:rPr>
        <w:t xml:space="preserve"> innanzitutto di dare ovunque </w:t>
      </w:r>
      <w:r>
        <w:rPr>
          <w:rFonts w:ascii="Arial" w:hAnsi="Arial" w:cs="Arial"/>
          <w:i/>
          <w:iCs/>
        </w:rPr>
        <w:t>uniforme attuazi</w:t>
      </w:r>
      <w:r w:rsidR="00FC57D0">
        <w:rPr>
          <w:rFonts w:ascii="Arial" w:hAnsi="Arial" w:cs="Arial"/>
          <w:i/>
          <w:iCs/>
        </w:rPr>
        <w:t>one, tanto al livello regionale</w:t>
      </w:r>
      <w:r>
        <w:rPr>
          <w:rFonts w:ascii="Arial" w:hAnsi="Arial" w:cs="Arial"/>
          <w:i/>
          <w:iCs/>
        </w:rPr>
        <w:t xml:space="preserve"> quanto a</w:t>
      </w:r>
      <w:r>
        <w:rPr>
          <w:rFonts w:ascii="Arial" w:hAnsi="Arial" w:cs="Arial"/>
          <w:i/>
          <w:iCs/>
          <w:spacing w:val="1"/>
        </w:rPr>
        <w:t> </w:t>
      </w:r>
      <w:r>
        <w:rPr>
          <w:rFonts w:ascii="Arial" w:hAnsi="Arial" w:cs="Arial"/>
          <w:i/>
          <w:iCs/>
        </w:rPr>
        <w:t>quello</w:t>
      </w:r>
      <w:r>
        <w:rPr>
          <w:rFonts w:ascii="Arial" w:hAnsi="Arial" w:cs="Arial"/>
          <w:i/>
          <w:iCs/>
          <w:spacing w:val="-15"/>
        </w:rPr>
        <w:t> </w:t>
      </w:r>
      <w:r>
        <w:rPr>
          <w:rFonts w:ascii="Arial" w:hAnsi="Arial" w:cs="Arial"/>
          <w:i/>
          <w:iCs/>
        </w:rPr>
        <w:t>aziendale,</w:t>
      </w:r>
      <w:r>
        <w:rPr>
          <w:rFonts w:ascii="Arial" w:hAnsi="Arial" w:cs="Arial"/>
          <w:i/>
          <w:iCs/>
          <w:spacing w:val="-14"/>
        </w:rPr>
        <w:t> </w:t>
      </w:r>
      <w:r>
        <w:rPr>
          <w:rFonts w:ascii="Arial" w:hAnsi="Arial" w:cs="Arial"/>
          <w:i/>
          <w:iCs/>
        </w:rPr>
        <w:t>ai PDTA e al</w:t>
      </w:r>
      <w:r>
        <w:rPr>
          <w:rFonts w:ascii="Arial" w:hAnsi="Arial" w:cs="Arial"/>
          <w:i/>
          <w:iCs/>
          <w:spacing w:val="-15"/>
        </w:rPr>
        <w:t> </w:t>
      </w:r>
      <w:r>
        <w:rPr>
          <w:rFonts w:ascii="Arial" w:hAnsi="Arial" w:cs="Arial"/>
          <w:i/>
          <w:iCs/>
        </w:rPr>
        <w:t>Piano</w:t>
      </w:r>
      <w:r>
        <w:rPr>
          <w:rFonts w:ascii="Arial" w:hAnsi="Arial" w:cs="Arial"/>
          <w:i/>
          <w:iCs/>
          <w:spacing w:val="-14"/>
        </w:rPr>
        <w:t> </w:t>
      </w:r>
      <w:r>
        <w:rPr>
          <w:rFonts w:ascii="Arial" w:hAnsi="Arial" w:cs="Arial"/>
          <w:i/>
          <w:iCs/>
        </w:rPr>
        <w:t>nazionale</w:t>
      </w:r>
      <w:r>
        <w:rPr>
          <w:rFonts w:ascii="Arial" w:hAnsi="Arial" w:cs="Arial"/>
          <w:i/>
          <w:iCs/>
          <w:spacing w:val="-15"/>
        </w:rPr>
        <w:t> </w:t>
      </w:r>
      <w:r>
        <w:rPr>
          <w:rFonts w:ascii="Arial" w:hAnsi="Arial" w:cs="Arial"/>
          <w:i/>
          <w:iCs/>
        </w:rPr>
        <w:t>delle</w:t>
      </w:r>
      <w:r>
        <w:rPr>
          <w:rFonts w:ascii="Arial" w:hAnsi="Arial" w:cs="Arial"/>
          <w:i/>
          <w:iCs/>
          <w:spacing w:val="-14"/>
        </w:rPr>
        <w:t> </w:t>
      </w:r>
      <w:r>
        <w:rPr>
          <w:rFonts w:ascii="Arial" w:hAnsi="Arial" w:cs="Arial"/>
          <w:i/>
          <w:iCs/>
        </w:rPr>
        <w:t>cronicità e monitorare il raggiungimento degli obiettivi previsti; di fi</w:t>
      </w:r>
      <w:r>
        <w:rPr>
          <w:rFonts w:ascii="Arial" w:hAnsi="Arial" w:cs="Arial"/>
          <w:i/>
          <w:iCs/>
          <w:color w:val="000000"/>
        </w:rPr>
        <w:t>nanziare e monitorare il rispetto dei Livelli Essenziali di Assistenza (LEA) su tutto il territorio, al fine di ridurre le diseguaglianze tra regioni ed assicurare a tutti i cittadini pari diritti. Tutto questo è importante che sia fatto attraverso un confronto costante con i cittadini e le associazioni di tutela dei diritti dei pazienti che, in questo anno e mezzo di pandemia, hanno mostrato di essere un fondamentale tassello del welfare del nostro Paese</w:t>
      </w:r>
      <w:r>
        <w:rPr>
          <w:rFonts w:ascii="Arial" w:hAnsi="Arial" w:cs="Arial"/>
          <w:color w:val="000000"/>
        </w:rPr>
        <w:t>”.</w:t>
      </w:r>
    </w:p>
    <w:p w:rsidR="00A82625" w:rsidRDefault="00A82625" w:rsidP="008162D4">
      <w:pPr>
        <w:jc w:val="both"/>
        <w:rPr>
          <w:rFonts w:cs="Calibri"/>
        </w:rPr>
      </w:pPr>
    </w:p>
    <w:p w:rsidR="00A82625" w:rsidRPr="00E96D54" w:rsidRDefault="00A82625" w:rsidP="008162D4">
      <w:pPr>
        <w:jc w:val="both"/>
        <w:rPr>
          <w:rFonts w:cs="Calibri"/>
        </w:rPr>
      </w:pPr>
      <w:r>
        <w:rPr>
          <w:rFonts w:ascii="Arial" w:hAnsi="Arial" w:cs="Arial"/>
        </w:rPr>
        <w:t xml:space="preserve"> </w:t>
      </w:r>
    </w:p>
    <w:p w:rsidR="00A82625" w:rsidRDefault="00A82625" w:rsidP="008162D4">
      <w:pPr>
        <w:jc w:val="both"/>
        <w:rPr>
          <w:rFonts w:ascii="Arial" w:hAnsi="Arial" w:cs="Arial"/>
        </w:rPr>
      </w:pPr>
    </w:p>
    <w:p w:rsidR="00A82625" w:rsidRDefault="00A82625" w:rsidP="008162D4">
      <w:pPr>
        <w:jc w:val="both"/>
        <w:rPr>
          <w:rFonts w:ascii="Arial" w:hAnsi="Arial" w:cs="Arial"/>
          <w:b/>
          <w:bCs/>
        </w:rPr>
      </w:pPr>
    </w:p>
    <w:p w:rsidR="00A82625" w:rsidRPr="00885C2D" w:rsidRDefault="00A82625" w:rsidP="00885C2D">
      <w:pPr>
        <w:jc w:val="both"/>
        <w:rPr>
          <w:rFonts w:cs="Calibri"/>
        </w:rPr>
      </w:pPr>
    </w:p>
    <w:sectPr w:rsidR="00A82625" w:rsidRPr="00885C2D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83" w:rsidRDefault="00137F83" w:rsidP="00EE1120">
      <w:pPr>
        <w:spacing w:after="0" w:line="240" w:lineRule="auto"/>
      </w:pPr>
      <w:r>
        <w:separator/>
      </w:r>
    </w:p>
  </w:endnote>
  <w:endnote w:type="continuationSeparator" w:id="0">
    <w:p w:rsidR="00137F83" w:rsidRDefault="00137F83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25" w:rsidRDefault="00A8262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25" w:rsidRDefault="00A82625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A82625" w:rsidRDefault="00A82625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25" w:rsidRDefault="00A8262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83" w:rsidRDefault="00137F83" w:rsidP="00EE1120">
      <w:pPr>
        <w:spacing w:after="0" w:line="240" w:lineRule="auto"/>
      </w:pPr>
      <w:r>
        <w:separator/>
      </w:r>
    </w:p>
  </w:footnote>
  <w:footnote w:type="continuationSeparator" w:id="0">
    <w:p w:rsidR="00137F83" w:rsidRDefault="00137F83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25" w:rsidRDefault="00A8262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25" w:rsidRDefault="00A82625">
    <w:pPr>
      <w:pStyle w:val="Intestazione"/>
    </w:pPr>
  </w:p>
  <w:p w:rsidR="00A82625" w:rsidRPr="00154735" w:rsidRDefault="008F1A44">
    <w:pPr>
      <w:pStyle w:val="Intestazione"/>
      <w:rPr>
        <w:color w:val="0070C0"/>
      </w:rPr>
    </w:pPr>
    <w:r w:rsidRPr="008F1A44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49" type="#_x0000_t75" alt="Descrizione: clip_image002" style="position:absolute;margin-left:197.1pt;margin-top:-20.7pt;width:89.3pt;height:68.25pt;z-index:-1;visibility:visible" wrapcoords="-182 0 -182 21363 21600 21363 21600 0 -182 0">
          <v:imagedata r:id="rId1" o:title=""/>
          <w10:wrap type="through" side="left"/>
        </v:shape>
      </w:pict>
    </w:r>
  </w:p>
  <w:p w:rsidR="00A82625" w:rsidRDefault="00A82625" w:rsidP="00154735">
    <w:pPr>
      <w:pStyle w:val="Intestazione"/>
      <w:jc w:val="center"/>
      <w:rPr>
        <w:b/>
        <w:color w:val="0070C0"/>
      </w:rPr>
    </w:pPr>
  </w:p>
  <w:p w:rsidR="00A82625" w:rsidRDefault="00A82625" w:rsidP="00154735">
    <w:pPr>
      <w:pStyle w:val="Intestazione"/>
      <w:jc w:val="center"/>
      <w:rPr>
        <w:b/>
        <w:color w:val="0070C0"/>
      </w:rPr>
    </w:pPr>
  </w:p>
  <w:p w:rsidR="00A82625" w:rsidRPr="00ED764A" w:rsidRDefault="00A82625" w:rsidP="00ED764A">
    <w:pPr>
      <w:pStyle w:val="Intestazione"/>
      <w:jc w:val="center"/>
      <w:rPr>
        <w:b/>
        <w:color w:val="1F497D"/>
      </w:rPr>
    </w:pPr>
  </w:p>
  <w:p w:rsidR="00A82625" w:rsidRPr="00ED764A" w:rsidRDefault="00A82625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A82625" w:rsidRDefault="00A82625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25" w:rsidRDefault="00A8262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120"/>
    <w:rsid w:val="0001716F"/>
    <w:rsid w:val="00021F12"/>
    <w:rsid w:val="00043BBC"/>
    <w:rsid w:val="00084A75"/>
    <w:rsid w:val="000E105D"/>
    <w:rsid w:val="00137F83"/>
    <w:rsid w:val="00154735"/>
    <w:rsid w:val="00154F38"/>
    <w:rsid w:val="0019529C"/>
    <w:rsid w:val="001F6D01"/>
    <w:rsid w:val="00227EA3"/>
    <w:rsid w:val="00283726"/>
    <w:rsid w:val="002B1172"/>
    <w:rsid w:val="002B5591"/>
    <w:rsid w:val="002D288A"/>
    <w:rsid w:val="002D7B69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453AC"/>
    <w:rsid w:val="00450823"/>
    <w:rsid w:val="00453C62"/>
    <w:rsid w:val="00455B2F"/>
    <w:rsid w:val="00463225"/>
    <w:rsid w:val="00484D12"/>
    <w:rsid w:val="004C1F8C"/>
    <w:rsid w:val="0051498B"/>
    <w:rsid w:val="00564529"/>
    <w:rsid w:val="00576328"/>
    <w:rsid w:val="00592D4B"/>
    <w:rsid w:val="005B64A0"/>
    <w:rsid w:val="005C4983"/>
    <w:rsid w:val="005C4C84"/>
    <w:rsid w:val="005C5DD7"/>
    <w:rsid w:val="005D4078"/>
    <w:rsid w:val="006078DE"/>
    <w:rsid w:val="0061625E"/>
    <w:rsid w:val="00630C37"/>
    <w:rsid w:val="00651E33"/>
    <w:rsid w:val="006640AE"/>
    <w:rsid w:val="006E19AC"/>
    <w:rsid w:val="00701EF0"/>
    <w:rsid w:val="00710622"/>
    <w:rsid w:val="0071254E"/>
    <w:rsid w:val="007C701D"/>
    <w:rsid w:val="007D508A"/>
    <w:rsid w:val="008021EE"/>
    <w:rsid w:val="00815ED7"/>
    <w:rsid w:val="008162D4"/>
    <w:rsid w:val="00841810"/>
    <w:rsid w:val="00853781"/>
    <w:rsid w:val="0087220A"/>
    <w:rsid w:val="008836FA"/>
    <w:rsid w:val="00885C2D"/>
    <w:rsid w:val="00895034"/>
    <w:rsid w:val="008E05B4"/>
    <w:rsid w:val="008E141C"/>
    <w:rsid w:val="008F1A44"/>
    <w:rsid w:val="00940C28"/>
    <w:rsid w:val="00950BBA"/>
    <w:rsid w:val="00952F8E"/>
    <w:rsid w:val="00956FB3"/>
    <w:rsid w:val="009A2DF6"/>
    <w:rsid w:val="009A49BB"/>
    <w:rsid w:val="009A6D9F"/>
    <w:rsid w:val="00A26B59"/>
    <w:rsid w:val="00A32BDF"/>
    <w:rsid w:val="00A44C6D"/>
    <w:rsid w:val="00A71CF2"/>
    <w:rsid w:val="00A7207A"/>
    <w:rsid w:val="00A82625"/>
    <w:rsid w:val="00AF2DAC"/>
    <w:rsid w:val="00B54358"/>
    <w:rsid w:val="00B54995"/>
    <w:rsid w:val="00B56E57"/>
    <w:rsid w:val="00C27A77"/>
    <w:rsid w:val="00C5415F"/>
    <w:rsid w:val="00CC69E1"/>
    <w:rsid w:val="00CF0788"/>
    <w:rsid w:val="00D31D19"/>
    <w:rsid w:val="00D354EA"/>
    <w:rsid w:val="00DA477F"/>
    <w:rsid w:val="00DE2F78"/>
    <w:rsid w:val="00DF3FE8"/>
    <w:rsid w:val="00DF77C1"/>
    <w:rsid w:val="00E065CA"/>
    <w:rsid w:val="00E10783"/>
    <w:rsid w:val="00E3295A"/>
    <w:rsid w:val="00E3764D"/>
    <w:rsid w:val="00E72F34"/>
    <w:rsid w:val="00E96D54"/>
    <w:rsid w:val="00EA2317"/>
    <w:rsid w:val="00EB3DC0"/>
    <w:rsid w:val="00ED0A10"/>
    <w:rsid w:val="00ED764A"/>
    <w:rsid w:val="00EE1120"/>
    <w:rsid w:val="00EF40CC"/>
    <w:rsid w:val="00F756CB"/>
    <w:rsid w:val="00FC57D0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rsid w:val="005B64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 Carputi</dc:creator>
  <cp:keywords/>
  <dc:description/>
  <cp:lastModifiedBy>Mariagrazia</cp:lastModifiedBy>
  <cp:revision>9</cp:revision>
  <cp:lastPrinted>2017-12-14T13:22:00Z</cp:lastPrinted>
  <dcterms:created xsi:type="dcterms:W3CDTF">2021-12-14T16:00:00Z</dcterms:created>
  <dcterms:modified xsi:type="dcterms:W3CDTF">2021-12-15T18:40:00Z</dcterms:modified>
</cp:coreProperties>
</file>